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A3" w:rsidRPr="001214A3" w:rsidRDefault="001214A3" w:rsidP="001214A3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214A3">
        <w:rPr>
          <w:rFonts w:ascii="Times New Roman" w:eastAsia="Calibri" w:hAnsi="Times New Roman" w:cs="Times New Roman"/>
          <w:b/>
          <w:sz w:val="24"/>
          <w:szCs w:val="24"/>
        </w:rPr>
        <w:t>Supplemental material</w:t>
      </w:r>
    </w:p>
    <w:tbl>
      <w:tblPr>
        <w:tblStyle w:val="TableGrid"/>
        <w:tblW w:w="10775" w:type="dxa"/>
        <w:jc w:val="center"/>
        <w:tblInd w:w="0" w:type="dxa"/>
        <w:tblLook w:val="04A0" w:firstRow="1" w:lastRow="0" w:firstColumn="1" w:lastColumn="0" w:noHBand="0" w:noVBand="1"/>
      </w:tblPr>
      <w:tblGrid>
        <w:gridCol w:w="2250"/>
        <w:gridCol w:w="8525"/>
      </w:tblGrid>
      <w:tr w:rsidR="001214A3" w:rsidRPr="001214A3" w:rsidTr="001214A3">
        <w:trPr>
          <w:trHeight w:val="404"/>
          <w:jc w:val="center"/>
        </w:trPr>
        <w:tc>
          <w:tcPr>
            <w:tcW w:w="10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Table s1. ICD-9-CM codes used to define comorbidities.</w:t>
            </w:r>
          </w:p>
        </w:tc>
      </w:tr>
      <w:tr w:rsidR="001214A3" w:rsidRPr="001214A3" w:rsidTr="001214A3">
        <w:trPr>
          <w:trHeight w:val="38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14A3">
              <w:rPr>
                <w:rFonts w:ascii="Times New Roman" w:hAnsi="Times New Roman"/>
                <w:b/>
                <w:sz w:val="24"/>
                <w:szCs w:val="24"/>
              </w:rPr>
              <w:t>Condition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14A3">
              <w:rPr>
                <w:rFonts w:ascii="Times New Roman" w:hAnsi="Times New Roman"/>
                <w:b/>
                <w:sz w:val="24"/>
                <w:szCs w:val="24"/>
              </w:rPr>
              <w:t>ICD-9-CM codes</w:t>
            </w:r>
          </w:p>
        </w:tc>
      </w:tr>
      <w:tr w:rsidR="001214A3" w:rsidRPr="001214A3" w:rsidTr="001214A3">
        <w:trPr>
          <w:trHeight w:val="38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Anemia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280, 281, 282, 283, 284, 285</w:t>
            </w:r>
          </w:p>
        </w:tc>
      </w:tr>
      <w:tr w:rsidR="001214A3" w:rsidRPr="001214A3" w:rsidTr="001214A3">
        <w:trPr>
          <w:trHeight w:val="38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140-172, 174-195, 200-208, 238.6</w:t>
            </w:r>
          </w:p>
        </w:tc>
      </w:tr>
      <w:tr w:rsidR="001214A3" w:rsidRPr="001214A3" w:rsidTr="001214A3">
        <w:trPr>
          <w:trHeight w:val="38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Cerebral bleeding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430, 431, 432, 852</w:t>
            </w:r>
          </w:p>
        </w:tc>
      </w:tr>
      <w:tr w:rsidR="001214A3" w:rsidRPr="001214A3" w:rsidTr="001214A3">
        <w:trPr>
          <w:trHeight w:val="38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Coagulopathy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286, 287.1, 287.3, 287.4, 287.5</w:t>
            </w:r>
          </w:p>
        </w:tc>
      </w:tr>
      <w:tr w:rsidR="001214A3" w:rsidRPr="001214A3" w:rsidTr="001214A3">
        <w:trPr>
          <w:trHeight w:val="38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Cognitive impairment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331.1-331.9</w:t>
            </w:r>
          </w:p>
        </w:tc>
      </w:tr>
      <w:tr w:rsidR="001214A3" w:rsidRPr="001214A3" w:rsidTr="001214A3">
        <w:trPr>
          <w:trHeight w:val="40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Diabetes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1214A3" w:rsidRPr="001214A3" w:rsidTr="001214A3">
        <w:trPr>
          <w:trHeight w:val="40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Gastrointestinal bleeding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455.2, 455.5, 455.8, 456.0, 456.20, 530.7, 530.82, 531.0, 531.2, 531.4, 531.6, 532.0, 532.2, 532.4, 532.6, 533.0, 533.2, 533.4, 533.6, 534.0, 534.2, 534.4, 534.6, 535.01, 535.11, 535.21, 535.31, 535.41, 535.51, 535.61, 537.83, 562.02, 562.03, 562.12, 562.13, 568.81, 569.3, 569.85, 578.0, 578.1, 578.9</w:t>
            </w:r>
          </w:p>
        </w:tc>
      </w:tr>
      <w:tr w:rsidR="001214A3" w:rsidRPr="001214A3" w:rsidTr="001214A3">
        <w:trPr>
          <w:trHeight w:val="40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Heart failure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398.91, 402.01, 402.11, 402.91, 404.01, 404.03, 404.11, 404.13, 404.91, 404.93, 425.4, 425.9, 428</w:t>
            </w:r>
          </w:p>
        </w:tc>
      </w:tr>
      <w:tr w:rsidR="001214A3" w:rsidRPr="001214A3" w:rsidTr="001214A3">
        <w:trPr>
          <w:trHeight w:val="38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401, 402, 403, 404, 405</w:t>
            </w:r>
          </w:p>
        </w:tc>
      </w:tr>
      <w:tr w:rsidR="001214A3" w:rsidRPr="001214A3" w:rsidTr="001214A3">
        <w:trPr>
          <w:trHeight w:val="38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Prevalent ischemic stroke</w:t>
            </w:r>
            <w:r w:rsidRPr="001214A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433, 434, 435, 436, 437, 438</w:t>
            </w:r>
          </w:p>
        </w:tc>
      </w:tr>
      <w:tr w:rsidR="001214A3" w:rsidRPr="001214A3" w:rsidTr="001214A3">
        <w:trPr>
          <w:trHeight w:val="38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Incident ischemic stroke*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434, 436</w:t>
            </w:r>
          </w:p>
        </w:tc>
      </w:tr>
      <w:tr w:rsidR="001214A3" w:rsidRPr="001214A3" w:rsidTr="001214A3">
        <w:trPr>
          <w:trHeight w:val="38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lastRenderedPageBreak/>
              <w:t>Kidney disease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403.01, 403.11, 403.91, 404.02, 404.03, 404.12, 404.13, 404.92, 404.93, 582, 583.0, 583.1, 583.2, 583.3, 583.4, 583.5, 583.6, 583.7, 585, 586, 588.0, V42.0, V45.1, V56</w:t>
            </w:r>
          </w:p>
        </w:tc>
      </w:tr>
      <w:tr w:rsidR="001214A3" w:rsidRPr="001214A3" w:rsidTr="001214A3">
        <w:trPr>
          <w:trHeight w:val="40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Myocardial infarction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410, 412</w:t>
            </w:r>
          </w:p>
        </w:tc>
      </w:tr>
      <w:tr w:rsidR="001214A3" w:rsidRPr="001214A3" w:rsidTr="001214A3">
        <w:trPr>
          <w:trHeight w:val="40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Mood disorders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293.83, 296, 311</w:t>
            </w:r>
          </w:p>
        </w:tc>
      </w:tr>
      <w:tr w:rsidR="001214A3" w:rsidRPr="001214A3" w:rsidTr="001214A3">
        <w:trPr>
          <w:trHeight w:val="40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Other bleeding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423.0, 459.0, 568.81, 593.81, 599.7, 623.8, 626.6, 719.1, 784.7, 784.8, 786.3</w:t>
            </w:r>
          </w:p>
        </w:tc>
      </w:tr>
      <w:tr w:rsidR="001214A3" w:rsidRPr="001214A3" w:rsidTr="001214A3">
        <w:trPr>
          <w:trHeight w:val="38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Peripheral artery disease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>440.0, 440.2, 440.9, 443.9</w:t>
            </w:r>
          </w:p>
        </w:tc>
      </w:tr>
      <w:tr w:rsidR="001214A3" w:rsidRPr="001214A3" w:rsidTr="001214A3">
        <w:trPr>
          <w:trHeight w:val="381"/>
          <w:jc w:val="center"/>
        </w:trPr>
        <w:tc>
          <w:tcPr>
            <w:tcW w:w="10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14A3" w:rsidRPr="001214A3" w:rsidRDefault="001214A3" w:rsidP="001214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214A3">
              <w:rPr>
                <w:rFonts w:ascii="Times New Roman" w:hAnsi="Times New Roman"/>
                <w:sz w:val="24"/>
                <w:szCs w:val="24"/>
              </w:rPr>
              <w:t xml:space="preserve">*Comorbidities were defined by any position from an inpatient or outpatient claim, except for </w:t>
            </w:r>
            <w:r w:rsidRPr="001214A3">
              <w:rPr>
                <w:rFonts w:ascii="Times New Roman" w:hAnsi="Times New Roman"/>
                <w:i/>
                <w:sz w:val="24"/>
                <w:szCs w:val="24"/>
              </w:rPr>
              <w:t>incident ischemic stroke</w:t>
            </w:r>
            <w:r w:rsidRPr="001214A3">
              <w:rPr>
                <w:rFonts w:ascii="Times New Roman" w:hAnsi="Times New Roman"/>
                <w:sz w:val="24"/>
                <w:szCs w:val="24"/>
              </w:rPr>
              <w:t>, which was defined by primary position from an inpatient claim.</w:t>
            </w:r>
          </w:p>
        </w:tc>
      </w:tr>
    </w:tbl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70" w:type="dxa"/>
        <w:tblLook w:val="04A0" w:firstRow="1" w:lastRow="0" w:firstColumn="1" w:lastColumn="0" w:noHBand="0" w:noVBand="1"/>
      </w:tblPr>
      <w:tblGrid>
        <w:gridCol w:w="3510"/>
        <w:gridCol w:w="1530"/>
        <w:gridCol w:w="1440"/>
        <w:gridCol w:w="1493"/>
        <w:gridCol w:w="1297"/>
      </w:tblGrid>
      <w:tr w:rsidR="001214A3" w:rsidRPr="001214A3" w:rsidTr="001214A3">
        <w:trPr>
          <w:trHeight w:val="620"/>
        </w:trPr>
        <w:tc>
          <w:tcPr>
            <w:tcW w:w="92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Table s2. Baseline characteristics of patients with atrial fibrillation according to first prescribed oral anticoagulant before propensity score matching: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MarketScan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2007-2015.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Dabigatran 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</w:tr>
      <w:tr w:rsidR="001214A3" w:rsidRPr="001214A3" w:rsidTr="001214A3">
        <w:trPr>
          <w:trHeight w:val="310"/>
        </w:trPr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217,087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31,305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39,349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19,358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Age, years, mean (SD)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(13)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(13)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(13)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(13)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Women, %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mean (SD)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 (2.0)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 (2.0)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 (1.9)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 (2.0)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HAS-BLED, mean (SD)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 (1.2)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 (1.2)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 (1.1)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 (1.2)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Disease history, %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Heart failure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Hypertension 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Diabetes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Myocardial infarction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Peripheral artery disease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Kidney disease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Ischemic stroke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 bleeding*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Prior cerebral bleeding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bleeding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Anemia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Coagulopathy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Mood disorders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Cognitive impairment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COPD</w:t>
            </w:r>
            <w:r w:rsidR="00A342EA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medications, %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Antiplatelet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Diuretic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Antiarrhythmic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Digoxin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 inhibitor</w:t>
            </w:r>
            <w:r w:rsidR="00A342EA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‡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Angiotensin receptor blocker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Beta-blocker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Calcium channel blocker</w:t>
            </w:r>
          </w:p>
        </w:tc>
        <w:tc>
          <w:tcPr>
            <w:tcW w:w="153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9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1214A3" w:rsidRPr="001214A3" w:rsidTr="001214A3">
        <w:trPr>
          <w:trHeight w:val="295"/>
        </w:trPr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Lipid lowering medication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</w:tbl>
    <w:p w:rsidR="00A342EA" w:rsidRDefault="001214A3" w:rsidP="001214A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*GI bleeding: gastrointestinal bleeding; </w:t>
      </w:r>
    </w:p>
    <w:p w:rsidR="00A342EA" w:rsidRDefault="00A342EA" w:rsidP="001214A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A3">
        <w:rPr>
          <w:rFonts w:ascii="Times New Roman" w:eastAsia="Times New Roman" w:hAnsi="Times New Roman" w:cs="Times New Roman"/>
          <w:color w:val="000000"/>
          <w:sz w:val="24"/>
          <w:szCs w:val="24"/>
        </w:rPr>
        <w:t>†</w:t>
      </w:r>
      <w:r w:rsidR="001214A3" w:rsidRPr="001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COPD: chronic obstructive pulmonary disease; </w:t>
      </w:r>
    </w:p>
    <w:p w:rsidR="001214A3" w:rsidRPr="001214A3" w:rsidRDefault="00A342EA" w:rsidP="001214A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A3">
        <w:rPr>
          <w:rFonts w:ascii="Times New Roman" w:eastAsia="Times New Roman" w:hAnsi="Times New Roman" w:cs="Times New Roman"/>
          <w:color w:val="000000"/>
          <w:sz w:val="24"/>
          <w:szCs w:val="24"/>
        </w:rPr>
        <w:t>‡</w:t>
      </w:r>
      <w:r w:rsidR="001214A3" w:rsidRPr="001214A3">
        <w:rPr>
          <w:rFonts w:ascii="Times New Roman" w:eastAsia="Times New Roman" w:hAnsi="Times New Roman" w:cs="Times New Roman"/>
          <w:color w:val="000000"/>
          <w:sz w:val="24"/>
          <w:szCs w:val="24"/>
        </w:rPr>
        <w:t>ACE inhibitor: angiotensin converting enzyme inhibitor</w:t>
      </w:r>
    </w:p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4A3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0260" w:type="dxa"/>
        <w:tblInd w:w="-630" w:type="dxa"/>
        <w:tblLook w:val="04A0" w:firstRow="1" w:lastRow="0" w:firstColumn="1" w:lastColumn="0" w:noHBand="0" w:noVBand="1"/>
      </w:tblPr>
      <w:tblGrid>
        <w:gridCol w:w="3708"/>
        <w:gridCol w:w="1804"/>
        <w:gridCol w:w="1341"/>
        <w:gridCol w:w="1804"/>
        <w:gridCol w:w="1603"/>
      </w:tblGrid>
      <w:tr w:rsidR="001214A3" w:rsidRPr="001214A3" w:rsidTr="001214A3">
        <w:trPr>
          <w:trHeight w:val="524"/>
        </w:trPr>
        <w:tc>
          <w:tcPr>
            <w:tcW w:w="102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Table s3. Baseline characteristics of patients with atrial fibrillation according to first prescribed oral anticoagulant before propensity score matching: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Optum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2009-2015.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Dabigatran 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</w:tr>
      <w:tr w:rsidR="001214A3" w:rsidRPr="001214A3" w:rsidTr="001214A3">
        <w:trPr>
          <w:trHeight w:val="262"/>
        </w:trPr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112,051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22,480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11,786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Age, years, mean (SD)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(11)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(12)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(12)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(11)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Women, %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Race, %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Asian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Black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Hispanic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 level, %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 than 12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School Diploma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 than Bachelor Degree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Degree Plus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Household income range, %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&lt;$40 K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$40 K- $49 K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$50 K- $59 K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$60 K- $74 K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$75 K- $99 K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 K+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mean (SD)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 (2.0)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 (2.0)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 (2.1)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 (2.1)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HAS-BLED, mean (SD)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 (1.3)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 (1.3)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 (1.3)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 (1.3)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Disease history, %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Heart failure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Hypertension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Diabetes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Myocardial infarction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Peripheral artery disease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Kidney disease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Ischemic stroke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 bleeding*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Prior cerebral bleeding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bleeding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Anemia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Coagulopathy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Mood disorders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Cognitive impairment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COPD</w:t>
            </w:r>
            <w:r w:rsidR="00A342EA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medications, %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Antiplatelet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Diuretic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Antiarrhythmic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Digoxin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 inhibitor</w:t>
            </w:r>
            <w:r w:rsidR="00A342EA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‡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Angiotensin receptor blocker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Beta-blocker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Calcium channel blocker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4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0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03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1214A3" w:rsidRPr="001214A3" w:rsidTr="001214A3">
        <w:trPr>
          <w:trHeight w:val="249"/>
        </w:trPr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Lipid lowering medication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</w:tbl>
    <w:p w:rsidR="00A342EA" w:rsidRDefault="001214A3" w:rsidP="001214A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*GI bleeding: gastrointestinal bleeding; </w:t>
      </w:r>
    </w:p>
    <w:p w:rsidR="00A342EA" w:rsidRDefault="00A342EA" w:rsidP="001214A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A3">
        <w:rPr>
          <w:rFonts w:ascii="Times New Roman" w:eastAsia="Times New Roman" w:hAnsi="Times New Roman" w:cs="Times New Roman"/>
          <w:color w:val="000000"/>
          <w:sz w:val="24"/>
          <w:szCs w:val="24"/>
        </w:rPr>
        <w:t>†</w:t>
      </w:r>
      <w:r w:rsidR="001214A3" w:rsidRPr="001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COPD: chronic obstructive pulmonary disease; </w:t>
      </w:r>
    </w:p>
    <w:p w:rsidR="001214A3" w:rsidRPr="001214A3" w:rsidRDefault="00A342EA" w:rsidP="001214A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A3">
        <w:rPr>
          <w:rFonts w:ascii="Times New Roman" w:eastAsia="Times New Roman" w:hAnsi="Times New Roman" w:cs="Times New Roman"/>
          <w:color w:val="000000"/>
          <w:sz w:val="24"/>
          <w:szCs w:val="24"/>
        </w:rPr>
        <w:t>‡</w:t>
      </w:r>
      <w:r w:rsidR="001214A3" w:rsidRPr="001214A3">
        <w:rPr>
          <w:rFonts w:ascii="Times New Roman" w:eastAsia="Times New Roman" w:hAnsi="Times New Roman" w:cs="Times New Roman"/>
          <w:color w:val="000000"/>
          <w:sz w:val="24"/>
          <w:szCs w:val="24"/>
        </w:rPr>
        <w:t>ACE inhibitor: angiotensin converting enzyme inhibitor</w:t>
      </w:r>
    </w:p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4A3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9144" w:type="dxa"/>
        <w:tblLook w:val="04A0" w:firstRow="1" w:lastRow="0" w:firstColumn="1" w:lastColumn="0" w:noHBand="0" w:noVBand="1"/>
      </w:tblPr>
      <w:tblGrid>
        <w:gridCol w:w="2447"/>
        <w:gridCol w:w="2758"/>
        <w:gridCol w:w="674"/>
        <w:gridCol w:w="2836"/>
        <w:gridCol w:w="429"/>
      </w:tblGrid>
      <w:tr w:rsidR="001214A3" w:rsidRPr="001214A3" w:rsidTr="001214A3">
        <w:trPr>
          <w:gridAfter w:val="1"/>
          <w:wAfter w:w="429" w:type="dxa"/>
          <w:trHeight w:val="616"/>
        </w:trPr>
        <w:tc>
          <w:tcPr>
            <w:tcW w:w="871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Table s4. Incidence of dementia among patients with atrial fibrillation initially treated with dabigatran,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or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versus warfarin: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MarketScan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2010-2015.</w:t>
            </w: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Dabigatran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507C" w:rsidP="0012507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31,304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31,304</w:t>
            </w: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507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</w:tr>
      <w:tr w:rsidR="001214A3" w:rsidRPr="001214A3" w:rsidTr="001214A3">
        <w:trPr>
          <w:gridAfter w:val="1"/>
          <w:wAfter w:w="429" w:type="dxa"/>
          <w:trHeight w:val="601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 (0.70, 0.91)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</w:t>
            </w:r>
            <w:r w:rsidRPr="001214A3">
              <w:rPr>
                <w:rFonts w:ascii="Calibri" w:eastAsia="Calibri" w:hAnsi="Calibri" w:cs="Times New Roman"/>
              </w:rPr>
              <w:t xml:space="preserve"> 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 (0.68, 0.89)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</w:tr>
      <w:tr w:rsidR="001214A3" w:rsidRPr="001214A3" w:rsidTr="001214A3">
        <w:trPr>
          <w:gridAfter w:val="1"/>
          <w:wAfter w:w="429" w:type="dxa"/>
          <w:trHeight w:val="36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507C" w:rsidP="0012507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39,202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39,202</w:t>
            </w: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507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</w:tr>
      <w:tr w:rsidR="001214A3" w:rsidRPr="001214A3" w:rsidTr="001214A3">
        <w:trPr>
          <w:gridAfter w:val="1"/>
          <w:wAfter w:w="429" w:type="dxa"/>
          <w:trHeight w:val="601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 (0.78, 1.02)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 (0.77, 1.01)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gridAfter w:val="1"/>
          <w:wAfter w:w="429" w:type="dxa"/>
          <w:trHeight w:val="423"/>
        </w:trPr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507C" w:rsidP="0012507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19,305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19,305</w:t>
            </w: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507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</w:tr>
      <w:tr w:rsidR="001214A3" w:rsidRPr="001214A3" w:rsidTr="001214A3">
        <w:trPr>
          <w:gridAfter w:val="1"/>
          <w:wAfter w:w="429" w:type="dxa"/>
          <w:trHeight w:val="601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429" w:type="dxa"/>
          <w:trHeight w:val="300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 (0.73, 1.09)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429" w:type="dxa"/>
          <w:trHeight w:val="315"/>
        </w:trPr>
        <w:tc>
          <w:tcPr>
            <w:tcW w:w="244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75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0.87 (0.71, 1.06)</w:t>
            </w:r>
          </w:p>
        </w:tc>
        <w:tc>
          <w:tcPr>
            <w:tcW w:w="67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429" w:type="dxa"/>
          <w:trHeight w:val="315"/>
        </w:trPr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trHeight w:val="300"/>
        </w:trPr>
        <w:tc>
          <w:tcPr>
            <w:tcW w:w="9144" w:type="dxa"/>
            <w:gridSpan w:val="5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*Model 1 adjusted for age, sex, and prevalent cognitive impairment; </w:t>
            </w:r>
          </w:p>
        </w:tc>
      </w:tr>
      <w:tr w:rsidR="001214A3" w:rsidRPr="001214A3" w:rsidTr="001214A3">
        <w:trPr>
          <w:trHeight w:val="342"/>
        </w:trPr>
        <w:tc>
          <w:tcPr>
            <w:tcW w:w="9144" w:type="dxa"/>
            <w:gridSpan w:val="5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†Model 2 additionally adjusted for comorbidities, medications, 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HAS-BLED score.</w:t>
            </w:r>
          </w:p>
        </w:tc>
      </w:tr>
    </w:tbl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4A3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8625" w:type="dxa"/>
        <w:tblLook w:val="04A0" w:firstRow="1" w:lastRow="0" w:firstColumn="1" w:lastColumn="0" w:noHBand="0" w:noVBand="1"/>
      </w:tblPr>
      <w:tblGrid>
        <w:gridCol w:w="2595"/>
        <w:gridCol w:w="2340"/>
        <w:gridCol w:w="1170"/>
        <w:gridCol w:w="2520"/>
        <w:gridCol w:w="735"/>
      </w:tblGrid>
      <w:tr w:rsidR="001214A3" w:rsidRPr="001214A3" w:rsidTr="001214A3">
        <w:trPr>
          <w:gridAfter w:val="1"/>
          <w:wAfter w:w="716" w:type="dxa"/>
          <w:trHeight w:val="1215"/>
        </w:trPr>
        <w:tc>
          <w:tcPr>
            <w:tcW w:w="862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Table s5. Incidence of dementia among patients with atrial fibrillation initially treated with dabigatran,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or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versus warfarin: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Optum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2010-2015</w:t>
            </w:r>
          </w:p>
        </w:tc>
      </w:tr>
      <w:tr w:rsidR="001214A3" w:rsidRPr="001214A3" w:rsidTr="001214A3">
        <w:trPr>
          <w:gridAfter w:val="1"/>
          <w:wAfter w:w="716" w:type="dxa"/>
          <w:trHeight w:val="300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Dabigatran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</w:tr>
      <w:tr w:rsidR="001214A3" w:rsidRPr="001214A3" w:rsidTr="001214A3">
        <w:trPr>
          <w:gridAfter w:val="1"/>
          <w:wAfter w:w="716" w:type="dxa"/>
          <w:trHeight w:val="315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507C" w:rsidP="0012507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15,179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15,179</w:t>
            </w:r>
          </w:p>
        </w:tc>
      </w:tr>
      <w:tr w:rsidR="001214A3" w:rsidRPr="001214A3" w:rsidTr="001214A3">
        <w:trPr>
          <w:gridAfter w:val="1"/>
          <w:wAfter w:w="716" w:type="dxa"/>
          <w:trHeight w:val="300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507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1214A3" w:rsidRPr="001214A3" w:rsidTr="001214A3">
        <w:trPr>
          <w:gridAfter w:val="1"/>
          <w:wAfter w:w="716" w:type="dxa"/>
          <w:trHeight w:val="300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1214A3" w:rsidRPr="001214A3" w:rsidTr="001214A3">
        <w:trPr>
          <w:gridAfter w:val="1"/>
          <w:wAfter w:w="716" w:type="dxa"/>
          <w:trHeight w:val="648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</w:tr>
      <w:tr w:rsidR="001214A3" w:rsidRPr="001214A3" w:rsidTr="001214A3">
        <w:trPr>
          <w:gridAfter w:val="1"/>
          <w:wAfter w:w="716" w:type="dxa"/>
          <w:trHeight w:val="297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716" w:type="dxa"/>
          <w:trHeight w:val="300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 (0.79, 1.09)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716" w:type="dxa"/>
          <w:trHeight w:val="297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 (0.79, 1.09)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716" w:type="dxa"/>
          <w:trHeight w:val="297"/>
        </w:trPr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gridAfter w:val="1"/>
          <w:wAfter w:w="716" w:type="dxa"/>
          <w:trHeight w:val="378"/>
        </w:trPr>
        <w:tc>
          <w:tcPr>
            <w:tcW w:w="2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</w:tr>
      <w:tr w:rsidR="001214A3" w:rsidRPr="001214A3" w:rsidTr="001214A3">
        <w:trPr>
          <w:gridAfter w:val="1"/>
          <w:wAfter w:w="716" w:type="dxa"/>
          <w:trHeight w:val="378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507C" w:rsidP="0012507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22,439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22,439</w:t>
            </w:r>
          </w:p>
        </w:tc>
      </w:tr>
      <w:tr w:rsidR="001214A3" w:rsidRPr="001214A3" w:rsidTr="001214A3">
        <w:trPr>
          <w:gridAfter w:val="1"/>
          <w:wAfter w:w="716" w:type="dxa"/>
          <w:trHeight w:val="300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507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</w:tr>
      <w:tr w:rsidR="001214A3" w:rsidRPr="001214A3" w:rsidTr="001214A3">
        <w:trPr>
          <w:gridAfter w:val="1"/>
          <w:wAfter w:w="716" w:type="dxa"/>
          <w:trHeight w:val="288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</w:tr>
      <w:tr w:rsidR="001214A3" w:rsidRPr="001214A3" w:rsidTr="001214A3">
        <w:trPr>
          <w:gridAfter w:val="1"/>
          <w:wAfter w:w="716" w:type="dxa"/>
          <w:trHeight w:val="300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</w:tr>
      <w:tr w:rsidR="001214A3" w:rsidRPr="001214A3" w:rsidTr="001214A3">
        <w:trPr>
          <w:gridAfter w:val="1"/>
          <w:wAfter w:w="716" w:type="dxa"/>
          <w:trHeight w:val="342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716" w:type="dxa"/>
          <w:trHeight w:val="300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0.81 (0.69, 0.94)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716" w:type="dxa"/>
          <w:trHeight w:val="300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 (0.69, 0.94)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716" w:type="dxa"/>
          <w:trHeight w:val="300"/>
        </w:trPr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gridAfter w:val="1"/>
          <w:wAfter w:w="716" w:type="dxa"/>
          <w:trHeight w:val="387"/>
        </w:trPr>
        <w:tc>
          <w:tcPr>
            <w:tcW w:w="2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</w:tr>
      <w:tr w:rsidR="001214A3" w:rsidRPr="001214A3" w:rsidTr="001214A3">
        <w:trPr>
          <w:gridAfter w:val="1"/>
          <w:wAfter w:w="716" w:type="dxa"/>
          <w:trHeight w:val="360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507C" w:rsidP="0012507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11,784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11,784</w:t>
            </w:r>
          </w:p>
        </w:tc>
      </w:tr>
      <w:tr w:rsidR="001214A3" w:rsidRPr="001214A3" w:rsidTr="001214A3">
        <w:trPr>
          <w:gridAfter w:val="1"/>
          <w:wAfter w:w="716" w:type="dxa"/>
          <w:trHeight w:val="300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507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1214A3" w:rsidRPr="001214A3" w:rsidTr="001214A3">
        <w:trPr>
          <w:gridAfter w:val="1"/>
          <w:wAfter w:w="716" w:type="dxa"/>
          <w:trHeight w:val="333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</w:tr>
      <w:tr w:rsidR="001214A3" w:rsidRPr="001214A3" w:rsidTr="001214A3">
        <w:trPr>
          <w:gridAfter w:val="1"/>
          <w:wAfter w:w="716" w:type="dxa"/>
          <w:trHeight w:val="315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</w:tr>
      <w:tr w:rsidR="001214A3" w:rsidRPr="001214A3" w:rsidTr="001214A3">
        <w:trPr>
          <w:gridAfter w:val="1"/>
          <w:wAfter w:w="716" w:type="dxa"/>
          <w:trHeight w:val="270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716" w:type="dxa"/>
          <w:trHeight w:val="360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 (0.56, 0.89)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716" w:type="dxa"/>
          <w:trHeight w:val="300"/>
        </w:trPr>
        <w:tc>
          <w:tcPr>
            <w:tcW w:w="259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34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 (0.56, 0.90)</w:t>
            </w:r>
          </w:p>
        </w:tc>
        <w:tc>
          <w:tcPr>
            <w:tcW w:w="11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716" w:type="dxa"/>
          <w:trHeight w:val="300"/>
        </w:trPr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trHeight w:val="615"/>
        </w:trPr>
        <w:tc>
          <w:tcPr>
            <w:tcW w:w="9360" w:type="dxa"/>
            <w:gridSpan w:val="5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*Model 1 adjusted for age, sex, race, education level, household income level, and prevalent cognitive impairment; </w:t>
            </w:r>
          </w:p>
        </w:tc>
      </w:tr>
      <w:tr w:rsidR="001214A3" w:rsidRPr="001214A3" w:rsidTr="001214A3">
        <w:trPr>
          <w:trHeight w:val="297"/>
        </w:trPr>
        <w:tc>
          <w:tcPr>
            <w:tcW w:w="9360" w:type="dxa"/>
            <w:gridSpan w:val="5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†Model 2 additionally adjusted for comorbidities, medications, 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HAS-BLED score.</w:t>
            </w:r>
          </w:p>
        </w:tc>
      </w:tr>
      <w:tr w:rsidR="001214A3" w:rsidRPr="001214A3" w:rsidTr="001214A3">
        <w:trPr>
          <w:trHeight w:val="297"/>
        </w:trPr>
        <w:tc>
          <w:tcPr>
            <w:tcW w:w="9360" w:type="dxa"/>
            <w:gridSpan w:val="5"/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4A3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9144" w:type="dxa"/>
        <w:jc w:val="center"/>
        <w:tblLook w:val="04A0" w:firstRow="1" w:lastRow="0" w:firstColumn="1" w:lastColumn="0" w:noHBand="0" w:noVBand="1"/>
      </w:tblPr>
      <w:tblGrid>
        <w:gridCol w:w="1784"/>
        <w:gridCol w:w="83"/>
        <w:gridCol w:w="1005"/>
        <w:gridCol w:w="1394"/>
        <w:gridCol w:w="1083"/>
        <w:gridCol w:w="1443"/>
        <w:gridCol w:w="1083"/>
        <w:gridCol w:w="1397"/>
      </w:tblGrid>
      <w:tr w:rsidR="001214A3" w:rsidRPr="001214A3" w:rsidTr="001214A3">
        <w:trPr>
          <w:trHeight w:val="405"/>
          <w:jc w:val="center"/>
        </w:trPr>
        <w:tc>
          <w:tcPr>
            <w:tcW w:w="914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Table s6. Meta-analyzed hazard ratios and 95% confidence intervals of incident dementia in OAC comparison cohorts with further adjustment of incident ischemic stroke: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MarketScan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Optum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2010-2015.</w:t>
            </w:r>
          </w:p>
        </w:tc>
      </w:tr>
      <w:tr w:rsidR="001214A3" w:rsidRPr="001214A3" w:rsidTr="001214A3">
        <w:trPr>
          <w:trHeight w:val="300"/>
          <w:jc w:val="center"/>
        </w:trPr>
        <w:tc>
          <w:tcPr>
            <w:tcW w:w="17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ratios (95% confidence intervals)</w:t>
            </w:r>
          </w:p>
        </w:tc>
        <w:tc>
          <w:tcPr>
            <w:tcW w:w="10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  <w:tc>
          <w:tcPr>
            <w:tcW w:w="139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Dabigatran</w:t>
            </w:r>
          </w:p>
        </w:tc>
        <w:tc>
          <w:tcPr>
            <w:tcW w:w="1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  <w:tc>
          <w:tcPr>
            <w:tcW w:w="139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  <w:tc>
          <w:tcPr>
            <w:tcW w:w="13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</w:tr>
      <w:tr w:rsidR="001214A3" w:rsidRPr="001214A3" w:rsidTr="001214A3">
        <w:trPr>
          <w:trHeight w:val="300"/>
          <w:jc w:val="center"/>
        </w:trPr>
        <w:tc>
          <w:tcPr>
            <w:tcW w:w="1867" w:type="dxa"/>
            <w:gridSpan w:val="2"/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7" w:type="dxa"/>
            <w:gridSpan w:val="6"/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trHeight w:val="300"/>
          <w:jc w:val="center"/>
        </w:trPr>
        <w:tc>
          <w:tcPr>
            <w:tcW w:w="1867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100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 (0.74, 0.97)</w:t>
            </w:r>
          </w:p>
        </w:tc>
        <w:tc>
          <w:tcPr>
            <w:tcW w:w="1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 (0.77, 0.94)</w:t>
            </w:r>
          </w:p>
        </w:tc>
        <w:tc>
          <w:tcPr>
            <w:tcW w:w="107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 (0.63, 1.03)</w:t>
            </w:r>
          </w:p>
        </w:tc>
      </w:tr>
      <w:tr w:rsidR="001214A3" w:rsidRPr="001214A3" w:rsidTr="001214A3">
        <w:trPr>
          <w:trHeight w:val="300"/>
          <w:jc w:val="center"/>
        </w:trPr>
        <w:tc>
          <w:tcPr>
            <w:tcW w:w="1867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</w:t>
            </w:r>
            <w:r w:rsidRPr="001214A3">
              <w:rPr>
                <w:rFonts w:ascii="Calibri" w:eastAsia="Calibri" w:hAnsi="Calibri" w:cs="Times New Roman"/>
              </w:rPr>
              <w:t xml:space="preserve"> 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†</w:t>
            </w:r>
          </w:p>
        </w:tc>
        <w:tc>
          <w:tcPr>
            <w:tcW w:w="100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 (0.71, 1.01)</w:t>
            </w:r>
          </w:p>
        </w:tc>
        <w:tc>
          <w:tcPr>
            <w:tcW w:w="1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 (0.76, 0.94)</w:t>
            </w:r>
          </w:p>
        </w:tc>
        <w:tc>
          <w:tcPr>
            <w:tcW w:w="107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 (0.65, 0.97)</w:t>
            </w:r>
          </w:p>
        </w:tc>
      </w:tr>
      <w:tr w:rsidR="001214A3" w:rsidRPr="001214A3" w:rsidTr="001214A3">
        <w:trPr>
          <w:trHeight w:val="300"/>
          <w:jc w:val="center"/>
        </w:trPr>
        <w:tc>
          <w:tcPr>
            <w:tcW w:w="1867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3‡</w:t>
            </w:r>
          </w:p>
        </w:tc>
        <w:tc>
          <w:tcPr>
            <w:tcW w:w="1005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 (0.71, 1.02)</w:t>
            </w:r>
          </w:p>
        </w:tc>
        <w:tc>
          <w:tcPr>
            <w:tcW w:w="1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0.87 (0.78, 0.96)</w:t>
            </w:r>
          </w:p>
        </w:tc>
        <w:tc>
          <w:tcPr>
            <w:tcW w:w="107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 (0.65, 0.99)</w:t>
            </w:r>
          </w:p>
        </w:tc>
      </w:tr>
      <w:tr w:rsidR="001214A3" w:rsidRPr="001214A3" w:rsidTr="001214A3">
        <w:trPr>
          <w:trHeight w:val="300"/>
          <w:jc w:val="center"/>
        </w:trPr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trHeight w:val="615"/>
          <w:jc w:val="center"/>
        </w:trPr>
        <w:tc>
          <w:tcPr>
            <w:tcW w:w="9144" w:type="dxa"/>
            <w:gridSpan w:val="8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*Model 1 adjusted for 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age, sex,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prevalent cognitive impairment in study from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MarketScan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age, sex, race, education level, household income level, and prevalent cognitive impairment in study from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Optum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214A3" w:rsidRPr="001214A3" w:rsidTr="001214A3">
        <w:trPr>
          <w:trHeight w:val="333"/>
          <w:jc w:val="center"/>
        </w:trPr>
        <w:tc>
          <w:tcPr>
            <w:tcW w:w="9144" w:type="dxa"/>
            <w:gridSpan w:val="8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†Model 2 additionally adjusted for comorbidities, medications, 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HAS-BLED score;</w:t>
            </w:r>
          </w:p>
        </w:tc>
      </w:tr>
    </w:tbl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‡Model 3 additionally adjusted for incident ischemic stroke.</w:t>
      </w:r>
      <w:r w:rsidRPr="001214A3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978"/>
        <w:gridCol w:w="2684"/>
        <w:gridCol w:w="976"/>
        <w:gridCol w:w="2722"/>
      </w:tblGrid>
      <w:tr w:rsidR="001214A3" w:rsidRPr="001214A3" w:rsidTr="001214A3">
        <w:trPr>
          <w:trHeight w:val="1800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Table s7. Comparisons of incidence of dementia among patients with atrial fibrillation initially treated with dabigatran,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or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MarketScan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2010-2015.</w:t>
            </w:r>
          </w:p>
        </w:tc>
      </w:tr>
      <w:tr w:rsidR="001214A3" w:rsidRPr="001214A3" w:rsidTr="001214A3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Dabigatran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</w:tr>
      <w:tr w:rsidR="001214A3" w:rsidRPr="001214A3" w:rsidTr="001214A3">
        <w:trPr>
          <w:trHeight w:val="315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507C" w:rsidP="001250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18,057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18,057</w:t>
            </w:r>
          </w:p>
        </w:tc>
      </w:tr>
      <w:tr w:rsidR="001214A3" w:rsidRPr="001214A3" w:rsidTr="001214A3">
        <w:trPr>
          <w:trHeight w:val="300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507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  <w:tr w:rsidR="001214A3" w:rsidRPr="001214A3" w:rsidTr="001214A3">
        <w:trPr>
          <w:trHeight w:val="300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</w:tr>
      <w:tr w:rsidR="001214A3" w:rsidRPr="001214A3" w:rsidTr="001214A3">
        <w:trPr>
          <w:trHeight w:val="795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</w:tr>
      <w:tr w:rsidR="001214A3" w:rsidRPr="001214A3" w:rsidTr="001214A3">
        <w:trPr>
          <w:trHeight w:val="300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trHeight w:val="252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 (0.76, 1.15)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trHeight w:val="315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 (0.73, 1.10)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trHeight w:val="315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Dabigatran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</w:tr>
      <w:tr w:rsidR="001214A3" w:rsidRPr="001214A3" w:rsidTr="001214A3">
        <w:trPr>
          <w:trHeight w:val="300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507C" w:rsidP="001250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7,125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7,125</w:t>
            </w:r>
          </w:p>
        </w:tc>
      </w:tr>
      <w:tr w:rsidR="001214A3" w:rsidRPr="001214A3" w:rsidTr="001214A3">
        <w:trPr>
          <w:trHeight w:val="300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507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1214A3" w:rsidRPr="001214A3" w:rsidTr="001214A3">
        <w:trPr>
          <w:trHeight w:val="288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</w:tr>
      <w:tr w:rsidR="001214A3" w:rsidRPr="001214A3" w:rsidTr="001214A3">
        <w:trPr>
          <w:trHeight w:val="630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</w:tr>
      <w:tr w:rsidR="001214A3" w:rsidRPr="001214A3" w:rsidTr="001214A3">
        <w:trPr>
          <w:trHeight w:val="300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trHeight w:val="300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 (0.54, 1.16)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trHeight w:val="315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 (0.51, 1.13)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trHeight w:val="315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trHeight w:val="358"/>
        </w:trPr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</w:tr>
      <w:tr w:rsidR="001214A3" w:rsidRPr="001214A3" w:rsidTr="001214A3">
        <w:trPr>
          <w:trHeight w:val="300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507C" w:rsidP="0012507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19,358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19,358</w:t>
            </w:r>
          </w:p>
        </w:tc>
      </w:tr>
      <w:tr w:rsidR="001214A3" w:rsidRPr="001214A3" w:rsidTr="001214A3">
        <w:trPr>
          <w:trHeight w:val="225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507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</w:tr>
      <w:tr w:rsidR="001214A3" w:rsidRPr="001214A3" w:rsidTr="001214A3">
        <w:trPr>
          <w:trHeight w:val="315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</w:tr>
      <w:tr w:rsidR="001214A3" w:rsidRPr="001214A3" w:rsidTr="001214A3">
        <w:trPr>
          <w:trHeight w:val="600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</w:tr>
      <w:tr w:rsidR="001214A3" w:rsidRPr="001214A3" w:rsidTr="001214A3">
        <w:trPr>
          <w:trHeight w:val="300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trHeight w:val="315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 (0.83, 1.27)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trHeight w:val="315"/>
        </w:trPr>
        <w:tc>
          <w:tcPr>
            <w:tcW w:w="297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684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 (0.84, 1.28)</w:t>
            </w:r>
          </w:p>
        </w:tc>
        <w:tc>
          <w:tcPr>
            <w:tcW w:w="9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trHeight w:val="315"/>
        </w:trPr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trHeight w:val="300"/>
        </w:trPr>
        <w:tc>
          <w:tcPr>
            <w:tcW w:w="9360" w:type="dxa"/>
            <w:gridSpan w:val="4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*Model 1 adjusted for age, sex, and prevalent cognitive impairment; </w:t>
            </w:r>
          </w:p>
        </w:tc>
      </w:tr>
      <w:tr w:rsidR="001214A3" w:rsidRPr="001214A3" w:rsidTr="001214A3">
        <w:trPr>
          <w:trHeight w:val="297"/>
        </w:trPr>
        <w:tc>
          <w:tcPr>
            <w:tcW w:w="9360" w:type="dxa"/>
            <w:gridSpan w:val="4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†Model 2 additionally adjusted for comorbidities, medications, 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HAS-BLED score.</w:t>
            </w:r>
          </w:p>
        </w:tc>
      </w:tr>
    </w:tbl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4A3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700"/>
        <w:gridCol w:w="2610"/>
        <w:gridCol w:w="900"/>
        <w:gridCol w:w="2610"/>
        <w:gridCol w:w="540"/>
      </w:tblGrid>
      <w:tr w:rsidR="001214A3" w:rsidRPr="001214A3" w:rsidTr="001214A3">
        <w:trPr>
          <w:gridAfter w:val="1"/>
          <w:wAfter w:w="540" w:type="dxa"/>
          <w:trHeight w:val="930"/>
        </w:trPr>
        <w:tc>
          <w:tcPr>
            <w:tcW w:w="88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Table s8. Comparisons of incidence of dementia among patients with atrial fibrillation initially treated with dabigatran,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or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Optum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2010-2015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Dabigatran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367AFB" w:rsidP="00367AFB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10,178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10,178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367AF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</w:tr>
      <w:tr w:rsidR="001214A3" w:rsidRPr="001214A3" w:rsidTr="001214A3">
        <w:trPr>
          <w:gridAfter w:val="1"/>
          <w:wAfter w:w="540" w:type="dxa"/>
          <w:trHeight w:val="630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5310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 (0.90, 1.43)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 (0.93, 1.48)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gridAfter w:val="1"/>
          <w:wAfter w:w="540" w:type="dxa"/>
          <w:trHeight w:val="360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Dabigatran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367AFB" w:rsidP="00367AFB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4,757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4,757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367AF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</w:tr>
      <w:tr w:rsidR="001214A3" w:rsidRPr="001214A3" w:rsidTr="001214A3">
        <w:trPr>
          <w:gridAfter w:val="1"/>
          <w:wAfter w:w="540" w:type="dxa"/>
          <w:trHeight w:val="603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5310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 (0.76, 1.75)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 (0.75, 1.71)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gridAfter w:val="1"/>
          <w:wAfter w:w="540" w:type="dxa"/>
          <w:trHeight w:val="378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</w:tr>
      <w:tr w:rsidR="001214A3" w:rsidRPr="001214A3" w:rsidTr="001214A3">
        <w:trPr>
          <w:gridAfter w:val="1"/>
          <w:wAfter w:w="540" w:type="dxa"/>
          <w:trHeight w:val="342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367AFB" w:rsidP="00367AFB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11,785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11,785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367AF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1214A3" w:rsidRPr="001214A3" w:rsidTr="001214A3">
        <w:trPr>
          <w:gridAfter w:val="1"/>
          <w:wAfter w:w="540" w:type="dxa"/>
          <w:trHeight w:val="225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</w:tr>
      <w:tr w:rsidR="001214A3" w:rsidRPr="001214A3" w:rsidTr="001214A3">
        <w:trPr>
          <w:gridAfter w:val="1"/>
          <w:wAfter w:w="540" w:type="dxa"/>
          <w:trHeight w:val="612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5310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 (0.74, 1.20)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540" w:type="dxa"/>
          <w:trHeight w:val="315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 (0.77, 1.26)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540" w:type="dxa"/>
          <w:trHeight w:val="315"/>
        </w:trPr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trHeight w:val="615"/>
        </w:trPr>
        <w:tc>
          <w:tcPr>
            <w:tcW w:w="9360" w:type="dxa"/>
            <w:gridSpan w:val="5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*Model 1 adjusted for age, sex, race, education level, household income level, and prevalent cognitive impairment; </w:t>
            </w:r>
          </w:p>
        </w:tc>
      </w:tr>
      <w:tr w:rsidR="001214A3" w:rsidRPr="001214A3" w:rsidTr="001214A3">
        <w:trPr>
          <w:trHeight w:val="243"/>
        </w:trPr>
        <w:tc>
          <w:tcPr>
            <w:tcW w:w="9360" w:type="dxa"/>
            <w:gridSpan w:val="5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†Model 2 additionally adjusted for comorbidities, medications, 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HAS-BLED score.</w:t>
            </w:r>
          </w:p>
        </w:tc>
      </w:tr>
    </w:tbl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4A3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790"/>
        <w:gridCol w:w="2610"/>
        <w:gridCol w:w="720"/>
        <w:gridCol w:w="2700"/>
        <w:gridCol w:w="540"/>
      </w:tblGrid>
      <w:tr w:rsidR="001214A3" w:rsidRPr="001214A3" w:rsidTr="001214A3">
        <w:trPr>
          <w:gridAfter w:val="1"/>
          <w:wAfter w:w="540" w:type="dxa"/>
          <w:trHeight w:val="975"/>
        </w:trPr>
        <w:tc>
          <w:tcPr>
            <w:tcW w:w="88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Table s9. Incidence of dementia among patients with atrial fibrillation initially treated with dabigatran,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or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versus warfarin: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MarketScan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2010-2015. Dementia defined based on inpatient and outpatient diagnoses.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Dabigatran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</w:tr>
      <w:tr w:rsidR="001214A3" w:rsidRPr="001214A3" w:rsidTr="001214A3">
        <w:trPr>
          <w:gridAfter w:val="1"/>
          <w:wAfter w:w="540" w:type="dxa"/>
          <w:trHeight w:val="315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367AFB" w:rsidP="00367AFB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30,704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30,704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367AF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1,043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1,155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follow-up/year, mean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</w:tr>
      <w:tr w:rsidR="001214A3" w:rsidRPr="001214A3" w:rsidTr="001214A3">
        <w:trPr>
          <w:gridAfter w:val="1"/>
          <w:wAfter w:w="540" w:type="dxa"/>
          <w:trHeight w:val="585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 (0.71, 0.84)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 (0.69, 0.82)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367AFB" w:rsidP="00367AFB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38,485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38,485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367AF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1,005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1,394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Follow-up/year, mean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</w:tr>
      <w:tr w:rsidR="001214A3" w:rsidRPr="001214A3" w:rsidTr="001214A3">
        <w:trPr>
          <w:gridAfter w:val="1"/>
          <w:wAfter w:w="540" w:type="dxa"/>
          <w:trHeight w:val="603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0.91 (0.83, 0.98)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 (0.81, 0.95)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gridAfter w:val="1"/>
          <w:wAfter w:w="540" w:type="dxa"/>
          <w:trHeight w:val="315"/>
        </w:trPr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367AFB" w:rsidP="00367AFB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18,876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18,876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367AF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Follow-up/year, mean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</w:tr>
      <w:tr w:rsidR="001214A3" w:rsidRPr="001214A3" w:rsidTr="001214A3">
        <w:trPr>
          <w:gridAfter w:val="1"/>
          <w:wAfter w:w="540" w:type="dxa"/>
          <w:trHeight w:val="567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33.4</w:t>
            </w:r>
          </w:p>
        </w:tc>
      </w:tr>
      <w:tr w:rsidR="001214A3" w:rsidRPr="001214A3" w:rsidTr="001214A3">
        <w:trPr>
          <w:gridAfter w:val="1"/>
          <w:wAfter w:w="540" w:type="dxa"/>
          <w:trHeight w:val="300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540" w:type="dxa"/>
          <w:trHeight w:val="315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 (0.78, 1.00)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540" w:type="dxa"/>
          <w:trHeight w:val="315"/>
        </w:trPr>
        <w:tc>
          <w:tcPr>
            <w:tcW w:w="27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 (0.76, 0.98)</w:t>
            </w:r>
          </w:p>
        </w:tc>
        <w:tc>
          <w:tcPr>
            <w:tcW w:w="7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540" w:type="dxa"/>
          <w:trHeight w:val="315"/>
        </w:trPr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trHeight w:val="300"/>
        </w:trPr>
        <w:tc>
          <w:tcPr>
            <w:tcW w:w="9360" w:type="dxa"/>
            <w:gridSpan w:val="5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*Model 1 adjusted for age, sex, and prevalent cognitive impairment; </w:t>
            </w:r>
          </w:p>
        </w:tc>
      </w:tr>
      <w:tr w:rsidR="001214A3" w:rsidRPr="001214A3" w:rsidTr="001214A3">
        <w:trPr>
          <w:trHeight w:val="270"/>
        </w:trPr>
        <w:tc>
          <w:tcPr>
            <w:tcW w:w="9360" w:type="dxa"/>
            <w:gridSpan w:val="5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†Model 2 additionally adjusted for comorbidities, medications, 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HAS-BLED score.</w:t>
            </w:r>
          </w:p>
        </w:tc>
      </w:tr>
    </w:tbl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4A3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880"/>
        <w:gridCol w:w="2520"/>
        <w:gridCol w:w="990"/>
        <w:gridCol w:w="2610"/>
        <w:gridCol w:w="360"/>
      </w:tblGrid>
      <w:tr w:rsidR="001214A3" w:rsidRPr="001214A3" w:rsidTr="001214A3">
        <w:trPr>
          <w:gridAfter w:val="1"/>
          <w:wAfter w:w="360" w:type="dxa"/>
          <w:trHeight w:val="960"/>
        </w:trPr>
        <w:tc>
          <w:tcPr>
            <w:tcW w:w="90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Table s10. Incidence of dementia among patients with atrial fibrillation initially treated with dabigatran,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or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versus warfarin: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Optum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2010-2015. Dementia defined based on inpatient and outpatient diagnoses.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Dabigatran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367AFB" w:rsidP="00367AFB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14,735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14,735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367AF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</w:tr>
      <w:tr w:rsidR="001214A3" w:rsidRPr="001214A3" w:rsidTr="001214A3">
        <w:trPr>
          <w:gridAfter w:val="1"/>
          <w:wAfter w:w="360" w:type="dxa"/>
          <w:trHeight w:val="6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 (0.74, 0.92)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 (0.75, 0.93)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gridAfter w:val="1"/>
          <w:wAfter w:w="360" w:type="dxa"/>
          <w:trHeight w:val="378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367AFB" w:rsidP="00367AFB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21,693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21,693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367AF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</w:tr>
      <w:tr w:rsidR="001214A3" w:rsidRPr="001214A3" w:rsidTr="001214A3">
        <w:trPr>
          <w:gridAfter w:val="1"/>
          <w:wAfter w:w="360" w:type="dxa"/>
          <w:trHeight w:val="6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19.8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 (0.63, 0.78)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 (0.63, 0.78)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gridAfter w:val="1"/>
          <w:wAfter w:w="360" w:type="dxa"/>
          <w:trHeight w:val="378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Warfarin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367AFB" w:rsidP="00367AFB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11,342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11,342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367AF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</w:tr>
      <w:tr w:rsidR="001214A3" w:rsidRPr="001214A3" w:rsidTr="001214A3">
        <w:trPr>
          <w:gridAfter w:val="1"/>
          <w:wAfter w:w="360" w:type="dxa"/>
          <w:trHeight w:val="6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 (0.53, 0.73)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15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 (0.52, 0.72)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15"/>
        </w:trPr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trHeight w:val="615"/>
        </w:trPr>
        <w:tc>
          <w:tcPr>
            <w:tcW w:w="9360" w:type="dxa"/>
            <w:gridSpan w:val="5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*Model 1 adjusted for age, sex, race, education level, household income level, and prevalent cognitive impairment; </w:t>
            </w:r>
          </w:p>
        </w:tc>
      </w:tr>
      <w:tr w:rsidR="001214A3" w:rsidRPr="001214A3" w:rsidTr="001214A3">
        <w:trPr>
          <w:trHeight w:val="360"/>
        </w:trPr>
        <w:tc>
          <w:tcPr>
            <w:tcW w:w="9360" w:type="dxa"/>
            <w:gridSpan w:val="5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†Model 2 additionally adjusted for comorbidities, medications, 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HAS-BLED score.</w:t>
            </w:r>
          </w:p>
        </w:tc>
      </w:tr>
    </w:tbl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4A3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880"/>
        <w:gridCol w:w="2520"/>
        <w:gridCol w:w="900"/>
        <w:gridCol w:w="2700"/>
        <w:gridCol w:w="360"/>
      </w:tblGrid>
      <w:tr w:rsidR="001214A3" w:rsidRPr="001214A3" w:rsidTr="001214A3">
        <w:trPr>
          <w:gridAfter w:val="1"/>
          <w:wAfter w:w="360" w:type="dxa"/>
          <w:trHeight w:val="990"/>
        </w:trPr>
        <w:tc>
          <w:tcPr>
            <w:tcW w:w="90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Table s11. Comparisons of incidence of dementia among patients with atrial fibrillation initially treated with dabigatran,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or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MarketScan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2010-2015. Dementia defined based on inpatient and outpatient diagnoses.</w:t>
            </w:r>
          </w:p>
        </w:tc>
      </w:tr>
      <w:tr w:rsidR="001214A3" w:rsidRPr="001214A3" w:rsidTr="001214A3">
        <w:trPr>
          <w:gridAfter w:val="1"/>
          <w:wAfter w:w="360" w:type="dxa"/>
          <w:trHeight w:val="42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Dabigatran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367AFB" w:rsidP="00367AFB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17,722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17,722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367AF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</w:tr>
      <w:tr w:rsidR="001214A3" w:rsidRPr="001214A3" w:rsidTr="001214A3">
        <w:trPr>
          <w:gridAfter w:val="1"/>
          <w:wAfter w:w="360" w:type="dxa"/>
          <w:trHeight w:val="6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21.9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 (0.75, 0.97)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 (0.73, 0.95)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gridAfter w:val="1"/>
          <w:wAfter w:w="360" w:type="dxa"/>
          <w:trHeight w:val="387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Dabigatran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367AFB" w:rsidP="00367AFB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6,991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6,991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367AF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1214A3" w:rsidRPr="001214A3" w:rsidTr="001214A3">
        <w:trPr>
          <w:gridAfter w:val="1"/>
          <w:wAfter w:w="360" w:type="dxa"/>
          <w:trHeight w:val="315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</w:tr>
      <w:tr w:rsidR="001214A3" w:rsidRPr="001214A3" w:rsidTr="001214A3">
        <w:trPr>
          <w:gridAfter w:val="1"/>
          <w:wAfter w:w="360" w:type="dxa"/>
          <w:trHeight w:val="6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22.6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0.97 (0.76, 1.23)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 (0.74, 1.20)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gridAfter w:val="1"/>
          <w:wAfter w:w="360" w:type="dxa"/>
          <w:trHeight w:val="378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367AFB" w:rsidP="00367AFB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18,930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18,930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367AF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</w:tr>
      <w:tr w:rsidR="001214A3" w:rsidRPr="001214A3" w:rsidTr="001214A3">
        <w:trPr>
          <w:gridAfter w:val="1"/>
          <w:wAfter w:w="360" w:type="dxa"/>
          <w:trHeight w:val="6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 (0.85, 1.09)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15"/>
        </w:trPr>
        <w:tc>
          <w:tcPr>
            <w:tcW w:w="28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52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0.97 (0.85, 1.10)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15"/>
        </w:trPr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trHeight w:val="300"/>
        </w:trPr>
        <w:tc>
          <w:tcPr>
            <w:tcW w:w="9360" w:type="dxa"/>
            <w:gridSpan w:val="5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*Model 1 adjusted for age, sex, and prevalent cognitive impairment; </w:t>
            </w:r>
          </w:p>
        </w:tc>
      </w:tr>
      <w:tr w:rsidR="001214A3" w:rsidRPr="001214A3" w:rsidTr="001214A3">
        <w:trPr>
          <w:trHeight w:val="315"/>
        </w:trPr>
        <w:tc>
          <w:tcPr>
            <w:tcW w:w="9360" w:type="dxa"/>
            <w:gridSpan w:val="5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†Model 2 additionally adjusted for comorbidities, medications, 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HAS-BLED score.</w:t>
            </w:r>
          </w:p>
        </w:tc>
      </w:tr>
    </w:tbl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4A3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610"/>
        <w:gridCol w:w="2700"/>
        <w:gridCol w:w="990"/>
        <w:gridCol w:w="2700"/>
        <w:gridCol w:w="360"/>
      </w:tblGrid>
      <w:tr w:rsidR="001214A3" w:rsidRPr="001214A3" w:rsidTr="001214A3">
        <w:trPr>
          <w:gridAfter w:val="1"/>
          <w:wAfter w:w="360" w:type="dxa"/>
          <w:trHeight w:val="960"/>
        </w:trPr>
        <w:tc>
          <w:tcPr>
            <w:tcW w:w="90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Table s12. Comparisons of incidence of dementia among patients with atrial fibrillation initially treated with dabigatran,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or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Optum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2010-2015. Dementia defined based on inpatient and outpatient diagnoses.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Dabigatran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367AFB" w:rsidP="00367AFB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9,874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367AF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9,874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367AF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</w:tr>
      <w:tr w:rsidR="001214A3" w:rsidRPr="001214A3" w:rsidTr="001214A3">
        <w:trPr>
          <w:gridAfter w:val="1"/>
          <w:wAfter w:w="360" w:type="dxa"/>
          <w:trHeight w:val="6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 (1.03, 1.41)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 (1.02, 1.41)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gridAfter w:val="1"/>
          <w:wAfter w:w="360" w:type="dxa"/>
          <w:trHeight w:val="378"/>
        </w:trPr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Dabigatran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367AFB" w:rsidP="00367AFB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4,591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4,591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367AF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</w:tr>
      <w:tr w:rsidR="001214A3" w:rsidRPr="001214A3" w:rsidTr="001214A3">
        <w:trPr>
          <w:gridAfter w:val="1"/>
          <w:wAfter w:w="360" w:type="dxa"/>
          <w:trHeight w:val="6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22.6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15.9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1.55 (1.16, 2.08)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Model 2†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1.53 (1.14, 2.05)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367AFB" w:rsidP="00367AFB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11,341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11,341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367AFB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Dementia, n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Follow-up in years, mean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</w:tr>
      <w:tr w:rsidR="001214A3" w:rsidRPr="001214A3" w:rsidTr="001214A3">
        <w:trPr>
          <w:gridAfter w:val="1"/>
          <w:wAfter w:w="360" w:type="dxa"/>
          <w:trHeight w:val="6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Incident rate (per 1000 person-years)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</w:t>
            </w: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1214A3">
        <w:trPr>
          <w:gridAfter w:val="1"/>
          <w:wAfter w:w="360" w:type="dxa"/>
          <w:trHeight w:val="300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1*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0.91 (0.77, 1.08)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15"/>
        </w:trPr>
        <w:tc>
          <w:tcPr>
            <w:tcW w:w="26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 2†</w:t>
            </w: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 (0.78, 1.10)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14A3" w:rsidRPr="001214A3" w:rsidTr="001214A3">
        <w:trPr>
          <w:gridAfter w:val="1"/>
          <w:wAfter w:w="360" w:type="dxa"/>
          <w:trHeight w:val="315"/>
        </w:trPr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trHeight w:val="615"/>
        </w:trPr>
        <w:tc>
          <w:tcPr>
            <w:tcW w:w="9360" w:type="dxa"/>
            <w:gridSpan w:val="5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*Model 1 adjusted for age, sex, race, education level, household income level, and prevalent cognitive impairment; </w:t>
            </w:r>
          </w:p>
        </w:tc>
      </w:tr>
      <w:tr w:rsidR="001214A3" w:rsidRPr="001214A3" w:rsidTr="001214A3">
        <w:trPr>
          <w:trHeight w:val="342"/>
        </w:trPr>
        <w:tc>
          <w:tcPr>
            <w:tcW w:w="9360" w:type="dxa"/>
            <w:gridSpan w:val="5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†Model 2 additionally adjusted for comorbidities, medications, 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HAS-BLED score.</w:t>
            </w:r>
          </w:p>
        </w:tc>
      </w:tr>
    </w:tbl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4A3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1370" w:type="dxa"/>
        <w:jc w:val="center"/>
        <w:tblLook w:val="04A0" w:firstRow="1" w:lastRow="0" w:firstColumn="1" w:lastColumn="0" w:noHBand="0" w:noVBand="1"/>
      </w:tblPr>
      <w:tblGrid>
        <w:gridCol w:w="2700"/>
        <w:gridCol w:w="876"/>
        <w:gridCol w:w="1926"/>
        <w:gridCol w:w="2868"/>
        <w:gridCol w:w="990"/>
        <w:gridCol w:w="2010"/>
      </w:tblGrid>
      <w:tr w:rsidR="001214A3" w:rsidRPr="001214A3" w:rsidTr="00822632">
        <w:trPr>
          <w:trHeight w:val="231"/>
          <w:jc w:val="center"/>
        </w:trPr>
        <w:tc>
          <w:tcPr>
            <w:tcW w:w="1137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Table s13. Adjusted hazard ratios (HRs) and 95% confidence intervals (CIs)</w:t>
            </w:r>
            <w:r w:rsidR="000B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dementia in matched cohort stratified by age, gender, and 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score: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MarketScan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2010-2015.</w:t>
            </w:r>
          </w:p>
        </w:tc>
      </w:tr>
      <w:tr w:rsidR="001214A3" w:rsidRPr="001214A3" w:rsidTr="00822632">
        <w:trPr>
          <w:trHeight w:val="430"/>
          <w:jc w:val="center"/>
        </w:trPr>
        <w:tc>
          <w:tcPr>
            <w:tcW w:w="55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Comparison of DOACs with Warfarin</w:t>
            </w:r>
          </w:p>
        </w:tc>
        <w:tc>
          <w:tcPr>
            <w:tcW w:w="58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Comparison among Dabigatran,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and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Dabigatran vs Warfarin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Dabigatran vs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Age≤75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44,714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 (0.61, 1.15)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Age≤75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26,744</w:t>
            </w: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 (0.57, 1.44)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Age&gt;75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17,894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 (0.66, 0.89)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Age&gt;75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9,370</w:t>
            </w: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 (0.71, 1.13)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0.56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0.87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40,729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 (0.66, 0.97)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23,642</w:t>
            </w: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 (0.66, 1.24)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21,879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 (0.63, 0.91)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12,472</w:t>
            </w: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0.87 (0.66, 1.14)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0.59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0.65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&lt;2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15,309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 (0.10, 1.34)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&lt;2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9,638</w:t>
            </w: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 (0.04, 3.57)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≥2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47,299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 (0.69, 0.90)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≥2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26,476</w:t>
            </w: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 (0.73, 1.11)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0.37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0.80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vs Warfarin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Dabigatran vs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Age≤75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54,897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 (0.54, 0.98)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Age≤75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10,441</w:t>
            </w: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 (0.26, 1.75)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Age&gt;75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23,507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 (0.81, 1.08)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Age&gt;75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3,809</w:t>
            </w: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 (0.53, 1.26)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0.21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0.55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48,465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 (0.62, 0.94)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9,214</w:t>
            </w: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 (0.34, 1.14)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29,939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 (0.83, 1.18)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5,036</w:t>
            </w: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 (0.52, 1.54)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0.10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0.33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&lt;2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17,587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 (0.37, 2.74)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&lt;2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≥2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60,817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 (0.78, 1.01)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≥2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0.82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Warfarin vs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vs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Age≤75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25,070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0.81 (0.50, 1.30)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Age≤75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25,552</w:t>
            </w: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 (0.65, 1.81)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Age&gt;75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13,540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 (0.72, 1.12)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Age&gt;75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13,164</w:t>
            </w: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 (0.82, 1.30)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0.60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0.71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23,075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 (0.66, 1.21)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23,077</w:t>
            </w: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 (0.86, 1.64)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15,535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 (0.65, 1.11)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15,639</w:t>
            </w: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0.91 (0.69, 1.20)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0.69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0.19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&lt;2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6,960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 (0.04, 4.60)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&lt;2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7,463</w:t>
            </w: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 (0.04, 3.25)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≥2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31,650</w:t>
            </w: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 (0.72, 1.08)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≥2</w:t>
            </w: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31,253</w:t>
            </w: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1.05 (0.85, 1.30)</w:t>
            </w:r>
          </w:p>
        </w:tc>
      </w:tr>
      <w:tr w:rsidR="001214A3" w:rsidRPr="001214A3" w:rsidTr="00822632">
        <w:trPr>
          <w:trHeight w:val="62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2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0.28</w:t>
            </w:r>
          </w:p>
        </w:tc>
        <w:tc>
          <w:tcPr>
            <w:tcW w:w="2868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1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0.24</w:t>
            </w:r>
          </w:p>
        </w:tc>
      </w:tr>
      <w:tr w:rsidR="001214A3" w:rsidRPr="001214A3" w:rsidTr="00822632">
        <w:trPr>
          <w:trHeight w:val="66"/>
          <w:jc w:val="center"/>
        </w:trPr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822632">
        <w:trPr>
          <w:trHeight w:val="138"/>
          <w:jc w:val="center"/>
        </w:trPr>
        <w:tc>
          <w:tcPr>
            <w:tcW w:w="11370" w:type="dxa"/>
            <w:gridSpan w:val="6"/>
            <w:noWrap/>
            <w:vAlign w:val="bottom"/>
            <w:hideMark/>
          </w:tcPr>
          <w:p w:rsidR="001214A3" w:rsidRPr="001214A3" w:rsidRDefault="000B7D19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1214A3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Models adjusted for age, sex, </w:t>
            </w:r>
            <w:proofErr w:type="gramStart"/>
            <w:r w:rsidR="001214A3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prevalent</w:t>
            </w:r>
            <w:proofErr w:type="gramEnd"/>
            <w:r w:rsidR="001214A3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cognitive impairment, comorbidities, medications, </w:t>
            </w:r>
            <w:r w:rsidR="001214A3"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="001214A3"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="001214A3"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="001214A3"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="001214A3"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="001214A3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HAS-BLED score.</w:t>
            </w:r>
          </w:p>
        </w:tc>
      </w:tr>
    </w:tbl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214A3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1314" w:type="dxa"/>
        <w:jc w:val="center"/>
        <w:tblLook w:val="04A0" w:firstRow="1" w:lastRow="0" w:firstColumn="1" w:lastColumn="0" w:noHBand="0" w:noVBand="1"/>
      </w:tblPr>
      <w:tblGrid>
        <w:gridCol w:w="2700"/>
        <w:gridCol w:w="900"/>
        <w:gridCol w:w="1980"/>
        <w:gridCol w:w="2970"/>
        <w:gridCol w:w="876"/>
        <w:gridCol w:w="1798"/>
        <w:gridCol w:w="90"/>
      </w:tblGrid>
      <w:tr w:rsidR="001214A3" w:rsidRPr="001214A3" w:rsidTr="00036FB2">
        <w:trPr>
          <w:gridAfter w:val="1"/>
          <w:wAfter w:w="90" w:type="dxa"/>
          <w:trHeight w:val="933"/>
          <w:jc w:val="center"/>
        </w:trPr>
        <w:tc>
          <w:tcPr>
            <w:tcW w:w="112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Table s14. Adjusted hazard ratios (HRs) and 95% confidence intervals (CIs)</w:t>
            </w:r>
            <w:r w:rsidR="000B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dementia in matched cohort stratified by age and gender: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Optum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2010-2015.</w:t>
            </w:r>
          </w:p>
        </w:tc>
      </w:tr>
      <w:tr w:rsidR="001214A3" w:rsidRPr="001214A3" w:rsidTr="00036FB2">
        <w:trPr>
          <w:gridAfter w:val="1"/>
          <w:wAfter w:w="90" w:type="dxa"/>
          <w:trHeight w:val="385"/>
          <w:jc w:val="center"/>
        </w:trPr>
        <w:tc>
          <w:tcPr>
            <w:tcW w:w="5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Comparison of DOACs with Warfarin</w:t>
            </w:r>
          </w:p>
        </w:tc>
        <w:tc>
          <w:tcPr>
            <w:tcW w:w="56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Comparison among Dabigatran,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and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Hazard Ratio (95% CI)</w:t>
            </w: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Dabigatran vs Warfarin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Dabigatran vs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Age≤75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20,530</w:t>
            </w: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 (0.41, 0.89)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Age≤75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13,744</w:t>
            </w: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 (0.32, 0.91)</w:t>
            </w: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Age&gt;75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9,828</w:t>
            </w: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 (0.87, 1.25)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Age&gt;75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6,612</w:t>
            </w: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1.41 (1.09, 1.84)</w:t>
            </w: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0.01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0.002</w:t>
            </w: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19,164</w:t>
            </w: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 (0.73, 1.18)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12,807</w:t>
            </w: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 (0.77, 1.47)</w:t>
            </w: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11,194</w:t>
            </w: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 (0.75, 1.16)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7,549</w:t>
            </w: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 (0.93, 1.81)</w:t>
            </w: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0.93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0.44</w:t>
            </w: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vs Warfarin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Dabigatran vs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Age≤75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28,909</w:t>
            </w: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 (0.50, 0.99)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Age≤75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6,212</w:t>
            </w: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 (0.22, 1.88)</w:t>
            </w: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Age&gt;75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15,969</w:t>
            </w: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 (0.72, 1.03)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Age&gt;75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3,302</w:t>
            </w: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 (0.80, 2.03)</w:t>
            </w: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0.24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0.26</w:t>
            </w: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26,866</w:t>
            </w: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 (0.76, 1.21)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5,887</w:t>
            </w: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1.92 (0.95, 3.87)</w:t>
            </w: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18,012</w:t>
            </w: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 (0.56, 0.87)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3,627</w:t>
            </w: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 (0.47, 1.38)</w:t>
            </w:r>
          </w:p>
        </w:tc>
      </w:tr>
      <w:tr w:rsidR="001214A3" w:rsidRPr="001214A3" w:rsidTr="00442D13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0.04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0.04</w:t>
            </w:r>
          </w:p>
        </w:tc>
      </w:tr>
      <w:tr w:rsidR="001214A3" w:rsidRPr="001214A3" w:rsidTr="00442D13">
        <w:trPr>
          <w:trHeight w:val="254"/>
          <w:jc w:val="center"/>
        </w:trPr>
        <w:tc>
          <w:tcPr>
            <w:tcW w:w="2700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442D13">
        <w:trPr>
          <w:trHeight w:val="254"/>
          <w:jc w:val="center"/>
        </w:trPr>
        <w:tc>
          <w:tcPr>
            <w:tcW w:w="270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vs Warfarin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Apixaban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vs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Rivaroxaban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Age≤75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13,447</w:t>
            </w: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 (0.52, 1.54)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Age≤75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13,459</w:t>
            </w: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 (0.67, 2.17)</w:t>
            </w: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Age&gt;75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10,121</w:t>
            </w: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 (0.53, 0.89)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Age&gt;75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10,111</w:t>
            </w: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 (0.72, 1.23)</w:t>
            </w: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0.45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0.52</w:t>
            </w: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12,921</w:t>
            </w: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 (0.39, 0.80)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12,976</w:t>
            </w: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 (0.54, 1.16)</w:t>
            </w: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</w:t>
            </w: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10,647</w:t>
            </w: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 (0.63, 1.17)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</w:t>
            </w: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10,594</w:t>
            </w: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 (0.85, 1.61)</w:t>
            </w: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0.09</w:t>
            </w:r>
          </w:p>
        </w:tc>
        <w:tc>
          <w:tcPr>
            <w:tcW w:w="2970" w:type="dxa"/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 0.12</w:t>
            </w:r>
          </w:p>
        </w:tc>
      </w:tr>
      <w:tr w:rsidR="001214A3" w:rsidRPr="001214A3" w:rsidTr="00036FB2">
        <w:trPr>
          <w:trHeight w:val="254"/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036FB2">
        <w:trPr>
          <w:gridAfter w:val="1"/>
          <w:wAfter w:w="90" w:type="dxa"/>
          <w:trHeight w:val="562"/>
          <w:jc w:val="center"/>
        </w:trPr>
        <w:tc>
          <w:tcPr>
            <w:tcW w:w="11224" w:type="dxa"/>
            <w:gridSpan w:val="6"/>
            <w:noWrap/>
            <w:vAlign w:val="bottom"/>
            <w:hideMark/>
          </w:tcPr>
          <w:p w:rsidR="001214A3" w:rsidRPr="001214A3" w:rsidRDefault="000B7D19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1214A3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Models adjusted for age, sex, race, education level, household income level, </w:t>
            </w:r>
            <w:proofErr w:type="gramStart"/>
            <w:r w:rsidR="001214A3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prevalent</w:t>
            </w:r>
            <w:proofErr w:type="gramEnd"/>
            <w:r w:rsidR="001214A3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cognitive impairment, comorbidities, medications, </w:t>
            </w:r>
            <w:r w:rsidR="001214A3"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="001214A3"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="001214A3"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="001214A3"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="001214A3"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="001214A3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HAS-BLED score.</w:t>
            </w:r>
          </w:p>
        </w:tc>
      </w:tr>
    </w:tbl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599C" w:rsidRDefault="00F3599C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599C" w:rsidRPr="001214A3" w:rsidRDefault="00F3599C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37A3" w:rsidRPr="001214A3" w:rsidRDefault="00AF37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360" w:type="dxa"/>
        <w:tblLook w:val="04A0" w:firstRow="1" w:lastRow="0" w:firstColumn="1" w:lastColumn="0" w:noHBand="0" w:noVBand="1"/>
      </w:tblPr>
      <w:tblGrid>
        <w:gridCol w:w="1440"/>
        <w:gridCol w:w="1622"/>
        <w:gridCol w:w="2707"/>
        <w:gridCol w:w="3591"/>
      </w:tblGrid>
      <w:tr w:rsidR="001214A3" w:rsidRPr="001214A3" w:rsidTr="001214A3">
        <w:trPr>
          <w:trHeight w:val="660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Table s15. Odds ratios (ORs) and 95% confidence intervals (CIs) of having DOAC prescription (versus warfarin) among atrial fibrillation patients with dementia and cognitive impairment before OAC initiation compared with cognitively normal patients: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MarketScan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2007-2015, and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Optum</w:t>
            </w:r>
            <w:proofErr w:type="spellEnd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2009-2015. </w:t>
            </w:r>
          </w:p>
        </w:tc>
      </w:tr>
      <w:tr w:rsidR="001214A3" w:rsidRPr="001214A3" w:rsidTr="001214A3">
        <w:trPr>
          <w:trHeight w:val="610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14A3" w:rsidRPr="001214A3" w:rsidRDefault="008034D0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Individuals</w:t>
            </w:r>
            <w:r w:rsidR="001214A3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with dementia and other cognitive impairment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Cognitively normal</w:t>
            </w:r>
            <w:r w:rsidR="00803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enrollees</w:t>
            </w:r>
          </w:p>
        </w:tc>
      </w:tr>
      <w:tr w:rsidR="001214A3" w:rsidRPr="001214A3" w:rsidTr="001214A3">
        <w:trPr>
          <w:trHeight w:val="80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MarketScan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897146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13,224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298,333</w:t>
            </w:r>
          </w:p>
        </w:tc>
      </w:tr>
      <w:tr w:rsidR="001214A3" w:rsidRPr="001214A3" w:rsidTr="001214A3">
        <w:trPr>
          <w:trHeight w:val="315"/>
        </w:trPr>
        <w:tc>
          <w:tcPr>
            <w:tcW w:w="1440" w:type="dxa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OR* (95%CI)</w:t>
            </w:r>
          </w:p>
        </w:tc>
        <w:tc>
          <w:tcPr>
            <w:tcW w:w="270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 (0.90, 1.10)</w:t>
            </w:r>
          </w:p>
        </w:tc>
        <w:tc>
          <w:tcPr>
            <w:tcW w:w="359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1214A3" w:rsidRPr="001214A3" w:rsidTr="001214A3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Optum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897146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11,146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153,874</w:t>
            </w:r>
          </w:p>
        </w:tc>
      </w:tr>
      <w:tr w:rsidR="001214A3" w:rsidRPr="001214A3" w:rsidTr="001214A3">
        <w:trPr>
          <w:trHeight w:val="315"/>
        </w:trPr>
        <w:tc>
          <w:tcPr>
            <w:tcW w:w="1440" w:type="dxa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</w:t>
            </w:r>
            <w:r w:rsidR="00995A11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†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(95%CI)</w:t>
            </w:r>
          </w:p>
        </w:tc>
        <w:tc>
          <w:tcPr>
            <w:tcW w:w="2707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0.91 (0.81, 1.03)</w:t>
            </w:r>
          </w:p>
        </w:tc>
        <w:tc>
          <w:tcPr>
            <w:tcW w:w="3591" w:type="dxa"/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1214A3" w:rsidRPr="001214A3" w:rsidTr="001214A3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Combined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 (0.88, 1.04)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1214A3" w:rsidRPr="001214A3" w:rsidTr="001214A3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214A3" w:rsidRPr="001214A3" w:rsidRDefault="001214A3" w:rsidP="001214A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4A3" w:rsidRPr="001214A3" w:rsidTr="001214A3">
        <w:trPr>
          <w:trHeight w:val="615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5A11" w:rsidRDefault="001214A3" w:rsidP="00995A11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*Odds ratio adjusted for 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age, sex,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comorbidities, medications, 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HAS-BLED score in </w:t>
            </w:r>
            <w:proofErr w:type="spellStart"/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MarketScan</w:t>
            </w:r>
            <w:proofErr w:type="spellEnd"/>
            <w:r w:rsidR="00995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14A3" w:rsidRPr="001214A3" w:rsidRDefault="00995A11" w:rsidP="00995A11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†Odds ratio adjusted for</w:t>
            </w:r>
            <w:r w:rsidR="001214A3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age, sex, race, education level, </w:t>
            </w:r>
            <w:proofErr w:type="gramStart"/>
            <w:r w:rsidR="001214A3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household</w:t>
            </w:r>
            <w:proofErr w:type="gramEnd"/>
            <w:r w:rsidR="001214A3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income level, comorbidities, medications, </w:t>
            </w:r>
            <w:r w:rsidR="001214A3"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CHA</w:t>
            </w:r>
            <w:r w:rsidR="001214A3"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="001214A3"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DS</w:t>
            </w:r>
            <w:r w:rsidR="001214A3" w:rsidRPr="001214A3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="001214A3" w:rsidRPr="001214A3">
              <w:rPr>
                <w:rFonts w:ascii="Times New Roman" w:eastAsia="Calibri" w:hAnsi="Times New Roman" w:cs="Times New Roman"/>
                <w:sz w:val="24"/>
                <w:szCs w:val="24"/>
              </w:rPr>
              <w:t>-VASc</w:t>
            </w:r>
            <w:r w:rsidR="001214A3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HAS-BLED score in </w:t>
            </w:r>
            <w:proofErr w:type="spellStart"/>
            <w:r w:rsidR="001214A3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Optum</w:t>
            </w:r>
            <w:proofErr w:type="spellEnd"/>
            <w:r w:rsidR="001214A3" w:rsidRPr="00121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1214A3" w:rsidRPr="001214A3" w:rsidRDefault="001214A3" w:rsidP="001214A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7AFB" w:rsidRDefault="00367AFB"/>
    <w:sectPr w:rsidR="00367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E0"/>
    <w:rsid w:val="00036FB2"/>
    <w:rsid w:val="000B7D19"/>
    <w:rsid w:val="000F23E0"/>
    <w:rsid w:val="001214A3"/>
    <w:rsid w:val="0012507C"/>
    <w:rsid w:val="00283001"/>
    <w:rsid w:val="00367AFB"/>
    <w:rsid w:val="00442D13"/>
    <w:rsid w:val="008034D0"/>
    <w:rsid w:val="00822632"/>
    <w:rsid w:val="00897146"/>
    <w:rsid w:val="00995A11"/>
    <w:rsid w:val="00A342EA"/>
    <w:rsid w:val="00AF37A3"/>
    <w:rsid w:val="00CE07E1"/>
    <w:rsid w:val="00F3599C"/>
    <w:rsid w:val="00F7343E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E9A7"/>
  <w15:chartTrackingRefBased/>
  <w15:docId w15:val="{48C82C59-8CCD-4B67-9447-1C87C4AF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214A3"/>
  </w:style>
  <w:style w:type="character" w:customStyle="1" w:styleId="Hyperlink1">
    <w:name w:val="Hyperlink1"/>
    <w:basedOn w:val="DefaultParagraphFont"/>
    <w:uiPriority w:val="99"/>
    <w:semiHidden/>
    <w:unhideWhenUsed/>
    <w:rsid w:val="001214A3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1214A3"/>
    <w:rPr>
      <w:color w:val="954F72"/>
      <w:u w:val="single"/>
    </w:rPr>
  </w:style>
  <w:style w:type="paragraph" w:customStyle="1" w:styleId="msonormal0">
    <w:name w:val="msonormal"/>
    <w:basedOn w:val="Normal"/>
    <w:rsid w:val="0012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4A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4A3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214A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214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214A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214A3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14A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14A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4A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4A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A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14A3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EndNoteBibliographyTitleChar">
    <w:name w:val="EndNote Bibliography Title Char"/>
    <w:basedOn w:val="DefaultParagraphFont"/>
    <w:link w:val="EndNoteBibliographyTitle"/>
    <w:locked/>
    <w:rsid w:val="001214A3"/>
    <w:rPr>
      <w:rFonts w:ascii="Calibri" w:hAnsi="Calibri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1214A3"/>
    <w:pPr>
      <w:spacing w:after="0" w:line="256" w:lineRule="auto"/>
      <w:jc w:val="center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1214A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214A3"/>
    <w:pPr>
      <w:spacing w:line="240" w:lineRule="auto"/>
    </w:pPr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1214A3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1214A3"/>
    <w:rPr>
      <w:vertAlign w:val="superscript"/>
    </w:rPr>
  </w:style>
  <w:style w:type="table" w:styleId="TableGrid">
    <w:name w:val="Table Grid"/>
    <w:basedOn w:val="TableNormal"/>
    <w:uiPriority w:val="39"/>
    <w:rsid w:val="001214A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214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4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29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Nemin</dc:creator>
  <cp:keywords/>
  <dc:description/>
  <cp:lastModifiedBy>Chen, Nemin</cp:lastModifiedBy>
  <cp:revision>20</cp:revision>
  <dcterms:created xsi:type="dcterms:W3CDTF">2018-02-27T14:00:00Z</dcterms:created>
  <dcterms:modified xsi:type="dcterms:W3CDTF">2018-03-12T14:44:00Z</dcterms:modified>
</cp:coreProperties>
</file>