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70" w:rsidRPr="00752D8F" w:rsidRDefault="00FC4D70" w:rsidP="00FC4D70">
      <w:pPr>
        <w:autoSpaceDE w:val="0"/>
        <w:autoSpaceDN w:val="0"/>
        <w:adjustRightInd w:val="0"/>
        <w:spacing w:before="120"/>
        <w:ind w:left="480" w:hanging="480"/>
        <w:rPr>
          <w:rFonts w:ascii="Times New Roman" w:hAnsi="Times New Roman"/>
          <w:b/>
          <w:sz w:val="24"/>
          <w:szCs w:val="24"/>
        </w:rPr>
      </w:pPr>
    </w:p>
    <w:p w:rsidR="00FC4D70" w:rsidRPr="004C51B4" w:rsidRDefault="00FC4D70" w:rsidP="00FC4D70">
      <w:pPr>
        <w:autoSpaceDE w:val="0"/>
        <w:autoSpaceDN w:val="0"/>
        <w:adjustRightInd w:val="0"/>
        <w:spacing w:before="120"/>
        <w:ind w:left="480" w:hanging="480"/>
        <w:rPr>
          <w:rFonts w:ascii="Times New Roman" w:hAnsi="Times New Roman"/>
          <w:b/>
          <w:sz w:val="24"/>
          <w:szCs w:val="24"/>
        </w:rPr>
      </w:pPr>
    </w:p>
    <w:p w:rsidR="00FC4D70" w:rsidRPr="004C51B4" w:rsidRDefault="00FC4D70" w:rsidP="00FC4D70">
      <w:pPr>
        <w:autoSpaceDE w:val="0"/>
        <w:autoSpaceDN w:val="0"/>
        <w:adjustRightInd w:val="0"/>
        <w:spacing w:before="120"/>
        <w:ind w:left="480" w:hanging="480"/>
        <w:rPr>
          <w:rFonts w:ascii="Times New Roman" w:hAnsi="Times New Roman"/>
          <w:b/>
          <w:sz w:val="24"/>
          <w:szCs w:val="24"/>
        </w:rPr>
      </w:pPr>
    </w:p>
    <w:p w:rsidR="00FC4D70" w:rsidRPr="004C51B4" w:rsidRDefault="00FC4D70" w:rsidP="00FC4D70">
      <w:pPr>
        <w:autoSpaceDE w:val="0"/>
        <w:autoSpaceDN w:val="0"/>
        <w:adjustRightInd w:val="0"/>
        <w:spacing w:before="120"/>
        <w:ind w:left="480" w:hanging="480"/>
        <w:rPr>
          <w:rFonts w:ascii="Times New Roman" w:hAnsi="Times New Roman"/>
          <w:b/>
          <w:sz w:val="24"/>
          <w:szCs w:val="24"/>
        </w:rPr>
      </w:pPr>
    </w:p>
    <w:p w:rsidR="00FC4D70" w:rsidRPr="004C51B4" w:rsidRDefault="00FC4D70" w:rsidP="00FC4D70">
      <w:pPr>
        <w:autoSpaceDE w:val="0"/>
        <w:autoSpaceDN w:val="0"/>
        <w:adjustRightInd w:val="0"/>
        <w:spacing w:before="120"/>
        <w:ind w:left="480" w:hanging="480"/>
        <w:rPr>
          <w:rFonts w:ascii="Times New Roman" w:hAnsi="Times New Roman"/>
          <w:b/>
          <w:sz w:val="24"/>
          <w:szCs w:val="24"/>
        </w:rPr>
      </w:pPr>
      <w:r w:rsidRPr="004C51B4">
        <w:rPr>
          <w:rFonts w:ascii="Times New Roman" w:hAnsi="Times New Roman"/>
          <w:b/>
          <w:sz w:val="24"/>
          <w:szCs w:val="24"/>
        </w:rPr>
        <w:t>Distribution Agreement</w:t>
      </w:r>
    </w:p>
    <w:p w:rsidR="00FC4D70" w:rsidRPr="004C51B4" w:rsidRDefault="00FC4D70" w:rsidP="00FC4D70">
      <w:pPr>
        <w:autoSpaceDE w:val="0"/>
        <w:autoSpaceDN w:val="0"/>
        <w:adjustRightInd w:val="0"/>
        <w:spacing w:before="120"/>
        <w:ind w:left="480" w:hanging="480"/>
        <w:rPr>
          <w:rFonts w:ascii="Times New Roman" w:hAnsi="Times New Roman"/>
          <w:sz w:val="24"/>
          <w:szCs w:val="24"/>
        </w:rPr>
      </w:pPr>
    </w:p>
    <w:p w:rsidR="00FC4D70" w:rsidRPr="004C51B4" w:rsidRDefault="00FC4D70" w:rsidP="00FC4D70">
      <w:pPr>
        <w:rPr>
          <w:rFonts w:ascii="Times New Roman" w:hAnsi="Times New Roman"/>
          <w:sz w:val="24"/>
          <w:szCs w:val="24"/>
        </w:rPr>
      </w:pPr>
      <w:r w:rsidRPr="004C51B4">
        <w:rPr>
          <w:rFonts w:ascii="Times New Roman" w:hAnsi="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r w:rsidRPr="004C51B4">
        <w:rPr>
          <w:rFonts w:ascii="Times New Roman" w:hAnsi="Times New Roman"/>
          <w:sz w:val="24"/>
          <w:szCs w:val="24"/>
        </w:rPr>
        <w:t>Signature:</w:t>
      </w: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r w:rsidRPr="004C51B4">
        <w:rPr>
          <w:rFonts w:ascii="Times New Roman" w:hAnsi="Times New Roman"/>
          <w:sz w:val="24"/>
          <w:szCs w:val="24"/>
          <w:u w:val="single"/>
        </w:rPr>
        <w:t>Philip Zakas</w:t>
      </w:r>
      <w:r w:rsidRPr="004C51B4">
        <w:rPr>
          <w:rFonts w:ascii="Times New Roman" w:hAnsi="Times New Roman"/>
          <w:sz w:val="24"/>
          <w:szCs w:val="24"/>
        </w:rPr>
        <w:t xml:space="preserve">________________ </w:t>
      </w:r>
      <w:r w:rsidRPr="004C51B4">
        <w:rPr>
          <w:rFonts w:ascii="Times New Roman" w:hAnsi="Times New Roman"/>
          <w:sz w:val="24"/>
          <w:szCs w:val="24"/>
        </w:rPr>
        <w:tab/>
      </w:r>
      <w:r w:rsidRPr="004C51B4">
        <w:rPr>
          <w:rFonts w:ascii="Times New Roman" w:hAnsi="Times New Roman"/>
          <w:sz w:val="24"/>
          <w:szCs w:val="24"/>
        </w:rPr>
        <w:tab/>
      </w:r>
      <w:r w:rsidRPr="004C51B4">
        <w:rPr>
          <w:rFonts w:ascii="Times New Roman" w:hAnsi="Times New Roman"/>
          <w:sz w:val="24"/>
          <w:szCs w:val="24"/>
          <w:u w:val="single"/>
        </w:rPr>
        <w:t>_Jan 30, 2016________</w:t>
      </w:r>
    </w:p>
    <w:p w:rsidR="00FC4D70" w:rsidRPr="004C51B4" w:rsidRDefault="00FC4D70" w:rsidP="00FC4D70">
      <w:pPr>
        <w:rPr>
          <w:rFonts w:ascii="Times New Roman" w:hAnsi="Times New Roman"/>
          <w:sz w:val="24"/>
          <w:szCs w:val="24"/>
        </w:rPr>
      </w:pPr>
      <w:r w:rsidRPr="004C51B4">
        <w:rPr>
          <w:rFonts w:ascii="Times New Roman" w:hAnsi="Times New Roman"/>
          <w:color w:val="008000"/>
          <w:sz w:val="24"/>
          <w:szCs w:val="24"/>
        </w:rPr>
        <w:tab/>
      </w:r>
      <w:r w:rsidRPr="004C51B4">
        <w:rPr>
          <w:rFonts w:ascii="Times New Roman" w:hAnsi="Times New Roman"/>
          <w:color w:val="008000"/>
          <w:sz w:val="24"/>
          <w:szCs w:val="24"/>
        </w:rPr>
        <w:tab/>
      </w:r>
      <w:r w:rsidRPr="004C51B4">
        <w:rPr>
          <w:rFonts w:ascii="Times New Roman" w:hAnsi="Times New Roman"/>
          <w:color w:val="008000"/>
          <w:sz w:val="24"/>
          <w:szCs w:val="24"/>
        </w:rPr>
        <w:tab/>
      </w:r>
      <w:r w:rsidRPr="004C51B4">
        <w:rPr>
          <w:rFonts w:ascii="Times New Roman" w:hAnsi="Times New Roman"/>
          <w:sz w:val="24"/>
          <w:szCs w:val="24"/>
        </w:rPr>
        <w:tab/>
      </w:r>
      <w:r w:rsidRPr="004C51B4">
        <w:rPr>
          <w:rFonts w:ascii="Times New Roman" w:hAnsi="Times New Roman"/>
          <w:sz w:val="24"/>
          <w:szCs w:val="24"/>
        </w:rPr>
        <w:tab/>
      </w:r>
      <w:r w:rsidRPr="004C51B4">
        <w:rPr>
          <w:rFonts w:ascii="Times New Roman" w:hAnsi="Times New Roman"/>
          <w:sz w:val="24"/>
          <w:szCs w:val="24"/>
        </w:rPr>
        <w:tab/>
      </w:r>
      <w:r w:rsidRPr="004C51B4">
        <w:rPr>
          <w:rFonts w:ascii="Times New Roman" w:hAnsi="Times New Roman"/>
          <w:sz w:val="24"/>
          <w:szCs w:val="24"/>
        </w:rPr>
        <w:tab/>
        <w:t>Date</w:t>
      </w: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lastRenderedPageBreak/>
        <w:t>Evolutionary approaches to coagulation factor VIII biopharmaceutical engineering</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By</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Philip M. Zakas</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Doctor of Philosophy</w:t>
      </w:r>
    </w:p>
    <w:p w:rsidR="00FC4D70" w:rsidRPr="004C51B4" w:rsidRDefault="00FC4D70" w:rsidP="00FC4D70">
      <w:pPr>
        <w:autoSpaceDE w:val="0"/>
        <w:autoSpaceDN w:val="0"/>
        <w:adjustRightInd w:val="0"/>
        <w:ind w:left="480"/>
        <w:jc w:val="center"/>
        <w:rPr>
          <w:rFonts w:ascii="Times New Roman" w:hAnsi="Times New Roman"/>
          <w:sz w:val="24"/>
          <w:szCs w:val="24"/>
        </w:rPr>
      </w:pPr>
      <w:r w:rsidRPr="004C51B4">
        <w:rPr>
          <w:rFonts w:ascii="Times New Roman" w:hAnsi="Times New Roman"/>
          <w:sz w:val="24"/>
          <w:szCs w:val="24"/>
        </w:rPr>
        <w:t>Graduate Division of Biological and Biomedical Science</w:t>
      </w:r>
      <w:r w:rsidRPr="004C51B4">
        <w:rPr>
          <w:rFonts w:ascii="Times New Roman" w:hAnsi="Times New Roman"/>
          <w:sz w:val="24"/>
          <w:szCs w:val="24"/>
        </w:rPr>
        <w:br/>
        <w:t>Molecular and Systems Pharmacology</w:t>
      </w:r>
    </w:p>
    <w:p w:rsidR="00FC4D70" w:rsidRPr="004C51B4" w:rsidRDefault="00FC4D70" w:rsidP="00FC4D70">
      <w:pPr>
        <w:autoSpaceDE w:val="0"/>
        <w:autoSpaceDN w:val="0"/>
        <w:adjustRightInd w:val="0"/>
        <w:jc w:val="center"/>
        <w:rPr>
          <w:rFonts w:ascii="Times New Roman" w:hAnsi="Times New Roman"/>
          <w:sz w:val="24"/>
          <w:szCs w:val="24"/>
        </w:rPr>
      </w:pPr>
    </w:p>
    <w:p w:rsidR="00FC4D70" w:rsidRPr="004C51B4" w:rsidRDefault="00FC4D70" w:rsidP="00FC4D70">
      <w:pPr>
        <w:autoSpaceDE w:val="0"/>
        <w:autoSpaceDN w:val="0"/>
        <w:adjustRightInd w:val="0"/>
        <w:ind w:left="1440" w:firstLine="720"/>
        <w:rPr>
          <w:rFonts w:ascii="Times New Roman" w:hAnsi="Times New Roman"/>
          <w:sz w:val="24"/>
          <w:szCs w:val="24"/>
        </w:rPr>
      </w:pPr>
      <w:r w:rsidRPr="004C51B4">
        <w:rPr>
          <w:rFonts w:ascii="Times New Roman" w:hAnsi="Times New Roman"/>
          <w:sz w:val="24"/>
          <w:szCs w:val="24"/>
        </w:rPr>
        <w:t xml:space="preserve">_________________________________________                                </w:t>
      </w:r>
    </w:p>
    <w:p w:rsidR="00FC4D70"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Christopher B. Doering, PhD</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Advisor</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_________________________________________</w:t>
      </w:r>
    </w:p>
    <w:p w:rsidR="00AB2AC1" w:rsidRPr="004C51B4" w:rsidRDefault="00AB2AC1" w:rsidP="00AB2AC1">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Eric A. Ortlund, PhD</w:t>
      </w:r>
    </w:p>
    <w:p w:rsidR="00AB2AC1" w:rsidRPr="004C51B4" w:rsidRDefault="00AB2AC1" w:rsidP="00AB2AC1">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Committee Member</w:t>
      </w:r>
    </w:p>
    <w:p w:rsidR="00AB2AC1" w:rsidRPr="004C51B4" w:rsidRDefault="00AB2AC1" w:rsidP="00AB2AC1">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 xml:space="preserve">_________________________________________ </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Harold Trent Spencer, PhD</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Committee Member</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_________________________________________</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Lawrence H. Boise, PhD</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Committee Member</w:t>
      </w:r>
    </w:p>
    <w:p w:rsidR="00FC4D70" w:rsidRDefault="00FC4D70" w:rsidP="00FC4D70">
      <w:pPr>
        <w:autoSpaceDE w:val="0"/>
        <w:autoSpaceDN w:val="0"/>
        <w:adjustRightInd w:val="0"/>
        <w:jc w:val="cente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Accepted:</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_________________________________________</w:t>
      </w: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Lisa A. Tedesco, Ph.D.</w:t>
      </w:r>
      <w:r w:rsidRPr="004C51B4">
        <w:rPr>
          <w:rFonts w:ascii="Times New Roman" w:hAnsi="Times New Roman"/>
          <w:sz w:val="24"/>
          <w:szCs w:val="24"/>
        </w:rPr>
        <w:br/>
        <w:t>Dean of the James T. Laney School of Graduate Studies</w:t>
      </w:r>
    </w:p>
    <w:p w:rsidR="00FC4D70" w:rsidRPr="004C51B4" w:rsidRDefault="00FC4D70" w:rsidP="00FC4D70">
      <w:pPr>
        <w:autoSpaceDE w:val="0"/>
        <w:autoSpaceDN w:val="0"/>
        <w:adjustRightInd w:val="0"/>
        <w:jc w:val="cente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___________________</w:t>
      </w:r>
      <w:r w:rsidRPr="004C51B4">
        <w:rPr>
          <w:rFonts w:ascii="Times New Roman" w:hAnsi="Times New Roman"/>
          <w:sz w:val="24"/>
          <w:szCs w:val="24"/>
        </w:rPr>
        <w:br/>
        <w:t>Date</w:t>
      </w:r>
    </w:p>
    <w:p w:rsidR="00521357" w:rsidRPr="00521357" w:rsidRDefault="00521357" w:rsidP="00521357">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lastRenderedPageBreak/>
        <w:t xml:space="preserve">Evolutionary </w:t>
      </w:r>
      <w:r w:rsidRPr="00521357">
        <w:rPr>
          <w:rFonts w:ascii="Times New Roman" w:hAnsi="Times New Roman"/>
          <w:sz w:val="24"/>
          <w:szCs w:val="24"/>
        </w:rPr>
        <w:t>approaches to coagulation factor VIII biopharmaceutical engineering</w:t>
      </w: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r w:rsidRPr="00521357">
        <w:rPr>
          <w:rFonts w:ascii="Times New Roman" w:hAnsi="Times New Roman"/>
          <w:sz w:val="24"/>
          <w:szCs w:val="24"/>
        </w:rPr>
        <w:t>By</w:t>
      </w: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spacing w:line="240" w:lineRule="auto"/>
        <w:jc w:val="center"/>
        <w:rPr>
          <w:rFonts w:ascii="Times New Roman" w:hAnsi="Times New Roman"/>
          <w:sz w:val="24"/>
          <w:szCs w:val="24"/>
        </w:rPr>
      </w:pPr>
      <w:r w:rsidRPr="00521357">
        <w:rPr>
          <w:rFonts w:ascii="Times New Roman" w:hAnsi="Times New Roman"/>
          <w:sz w:val="24"/>
          <w:szCs w:val="24"/>
        </w:rPr>
        <w:t>Philip M. Zakas</w:t>
      </w:r>
    </w:p>
    <w:p w:rsidR="00521357" w:rsidRPr="00521357" w:rsidRDefault="00521357" w:rsidP="00521357">
      <w:pPr>
        <w:autoSpaceDE w:val="0"/>
        <w:autoSpaceDN w:val="0"/>
        <w:adjustRightInd w:val="0"/>
        <w:spacing w:line="240" w:lineRule="auto"/>
        <w:jc w:val="center"/>
        <w:rPr>
          <w:rFonts w:ascii="Times New Roman" w:hAnsi="Times New Roman"/>
          <w:sz w:val="24"/>
          <w:szCs w:val="24"/>
        </w:rPr>
      </w:pPr>
      <w:r w:rsidRPr="00521357">
        <w:rPr>
          <w:rFonts w:ascii="Times New Roman" w:hAnsi="Times New Roman"/>
          <w:sz w:val="24"/>
          <w:szCs w:val="24"/>
        </w:rPr>
        <w:t>Bachelor of Science, Elon University 2009</w:t>
      </w: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r w:rsidRPr="00521357">
        <w:rPr>
          <w:rFonts w:ascii="Times New Roman" w:hAnsi="Times New Roman"/>
          <w:sz w:val="24"/>
          <w:szCs w:val="24"/>
        </w:rPr>
        <w:t>Advisor:</w:t>
      </w:r>
      <w:r w:rsidRPr="00521357">
        <w:rPr>
          <w:rFonts w:ascii="Times New Roman" w:hAnsi="Times New Roman"/>
          <w:sz w:val="24"/>
          <w:szCs w:val="24"/>
        </w:rPr>
        <w:t xml:space="preserve"> Christopher B. Doering, PhD</w:t>
      </w: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p>
    <w:p w:rsidR="00521357" w:rsidRPr="00521357" w:rsidRDefault="00521357" w:rsidP="00521357">
      <w:pPr>
        <w:autoSpaceDE w:val="0"/>
        <w:autoSpaceDN w:val="0"/>
        <w:adjustRightInd w:val="0"/>
        <w:jc w:val="center"/>
        <w:rPr>
          <w:rFonts w:ascii="Times New Roman" w:hAnsi="Times New Roman"/>
          <w:sz w:val="24"/>
          <w:szCs w:val="24"/>
        </w:rPr>
      </w:pPr>
      <w:r w:rsidRPr="00521357">
        <w:rPr>
          <w:rFonts w:ascii="Times New Roman" w:hAnsi="Times New Roman"/>
          <w:sz w:val="24"/>
          <w:szCs w:val="24"/>
        </w:rPr>
        <w:t xml:space="preserve">An abstract of </w:t>
      </w:r>
    </w:p>
    <w:p w:rsidR="00521357" w:rsidRPr="00521357" w:rsidRDefault="00521357" w:rsidP="00521357">
      <w:pPr>
        <w:autoSpaceDE w:val="0"/>
        <w:autoSpaceDN w:val="0"/>
        <w:adjustRightInd w:val="0"/>
        <w:jc w:val="center"/>
        <w:rPr>
          <w:rFonts w:ascii="Times New Roman" w:hAnsi="Times New Roman"/>
          <w:sz w:val="24"/>
          <w:szCs w:val="24"/>
        </w:rPr>
      </w:pPr>
      <w:r w:rsidRPr="00521357">
        <w:rPr>
          <w:rFonts w:ascii="Times New Roman" w:hAnsi="Times New Roman"/>
          <w:sz w:val="24"/>
          <w:szCs w:val="24"/>
        </w:rPr>
        <w:t xml:space="preserve">A </w:t>
      </w:r>
      <w:r w:rsidRPr="00521357">
        <w:rPr>
          <w:rFonts w:ascii="Times New Roman" w:hAnsi="Times New Roman"/>
          <w:sz w:val="24"/>
          <w:szCs w:val="24"/>
        </w:rPr>
        <w:t>dissertation</w:t>
      </w:r>
      <w:r>
        <w:rPr>
          <w:rFonts w:ascii="Times New Roman" w:hAnsi="Times New Roman"/>
          <w:color w:val="008000"/>
          <w:sz w:val="24"/>
          <w:szCs w:val="24"/>
        </w:rPr>
        <w:t xml:space="preserve"> </w:t>
      </w:r>
      <w:r w:rsidRPr="00521357">
        <w:rPr>
          <w:rFonts w:ascii="Times New Roman" w:hAnsi="Times New Roman"/>
          <w:sz w:val="24"/>
          <w:szCs w:val="24"/>
        </w:rPr>
        <w:t xml:space="preserve">submitted to the Faculty of the </w:t>
      </w:r>
      <w:r w:rsidRPr="00521357">
        <w:rPr>
          <w:rFonts w:ascii="Times New Roman" w:hAnsi="Times New Roman"/>
          <w:sz w:val="24"/>
          <w:szCs w:val="24"/>
        </w:rPr>
        <w:br/>
        <w:t>James T. Laney School of Graduate Studies of Emory University</w:t>
      </w:r>
    </w:p>
    <w:p w:rsidR="00521357" w:rsidRDefault="00521357" w:rsidP="00521357">
      <w:pPr>
        <w:autoSpaceDE w:val="0"/>
        <w:autoSpaceDN w:val="0"/>
        <w:adjustRightInd w:val="0"/>
        <w:jc w:val="center"/>
        <w:rPr>
          <w:rFonts w:ascii="Times New Roman" w:hAnsi="Times New Roman"/>
          <w:color w:val="008000"/>
          <w:sz w:val="24"/>
          <w:szCs w:val="24"/>
        </w:rPr>
      </w:pPr>
      <w:proofErr w:type="gramStart"/>
      <w:r w:rsidRPr="00521357">
        <w:rPr>
          <w:rFonts w:ascii="Times New Roman" w:hAnsi="Times New Roman"/>
          <w:sz w:val="24"/>
          <w:szCs w:val="24"/>
        </w:rPr>
        <w:t>in</w:t>
      </w:r>
      <w:proofErr w:type="gramEnd"/>
      <w:r w:rsidRPr="00521357">
        <w:rPr>
          <w:rFonts w:ascii="Times New Roman" w:hAnsi="Times New Roman"/>
          <w:sz w:val="24"/>
          <w:szCs w:val="24"/>
        </w:rPr>
        <w:t xml:space="preserve"> partial fulfillment of the requirements for the degree of </w:t>
      </w:r>
      <w:r w:rsidRPr="00521357">
        <w:rPr>
          <w:rFonts w:ascii="Times New Roman" w:hAnsi="Times New Roman"/>
          <w:sz w:val="24"/>
          <w:szCs w:val="24"/>
        </w:rPr>
        <w:br/>
      </w:r>
      <w:r w:rsidRPr="00521357">
        <w:rPr>
          <w:rFonts w:ascii="Times New Roman" w:hAnsi="Times New Roman"/>
          <w:sz w:val="24"/>
          <w:szCs w:val="24"/>
        </w:rPr>
        <w:t>Doctor of Philosophy</w:t>
      </w:r>
    </w:p>
    <w:p w:rsidR="00521357" w:rsidRPr="004C51B4" w:rsidRDefault="00521357" w:rsidP="00521357">
      <w:pPr>
        <w:autoSpaceDE w:val="0"/>
        <w:autoSpaceDN w:val="0"/>
        <w:adjustRightInd w:val="0"/>
        <w:ind w:left="480"/>
        <w:jc w:val="center"/>
        <w:rPr>
          <w:rFonts w:ascii="Times New Roman" w:hAnsi="Times New Roman"/>
          <w:sz w:val="24"/>
          <w:szCs w:val="24"/>
        </w:rPr>
      </w:pPr>
      <w:r w:rsidRPr="00521357">
        <w:rPr>
          <w:rFonts w:ascii="Times New Roman" w:hAnsi="Times New Roman"/>
          <w:sz w:val="24"/>
          <w:szCs w:val="24"/>
        </w:rPr>
        <w:t xml:space="preserve"> </w:t>
      </w:r>
      <w:proofErr w:type="gramStart"/>
      <w:r w:rsidRPr="00521357">
        <w:rPr>
          <w:rFonts w:ascii="Times New Roman" w:hAnsi="Times New Roman"/>
          <w:sz w:val="24"/>
          <w:szCs w:val="24"/>
        </w:rPr>
        <w:t>in</w:t>
      </w:r>
      <w:proofErr w:type="gramEnd"/>
      <w:r w:rsidRPr="00521357">
        <w:rPr>
          <w:rFonts w:ascii="Times New Roman" w:hAnsi="Times New Roman"/>
          <w:sz w:val="24"/>
          <w:szCs w:val="24"/>
        </w:rPr>
        <w:t xml:space="preserve"> </w:t>
      </w:r>
      <w:r w:rsidR="00F94684">
        <w:rPr>
          <w:rFonts w:ascii="Times New Roman" w:hAnsi="Times New Roman"/>
          <w:sz w:val="24"/>
          <w:szCs w:val="24"/>
        </w:rPr>
        <w:t xml:space="preserve">the </w:t>
      </w:r>
      <w:r w:rsidRPr="004C51B4">
        <w:rPr>
          <w:rFonts w:ascii="Times New Roman" w:hAnsi="Times New Roman"/>
          <w:sz w:val="24"/>
          <w:szCs w:val="24"/>
        </w:rPr>
        <w:t>Graduate Division of Biological and Biomedical Science</w:t>
      </w:r>
      <w:r w:rsidRPr="004C51B4">
        <w:rPr>
          <w:rFonts w:ascii="Times New Roman" w:hAnsi="Times New Roman"/>
          <w:sz w:val="24"/>
          <w:szCs w:val="24"/>
        </w:rPr>
        <w:br/>
        <w:t>Molecular and Systems Pharmacology</w:t>
      </w:r>
    </w:p>
    <w:p w:rsidR="00521357" w:rsidRPr="00521357" w:rsidRDefault="00521357" w:rsidP="00521357">
      <w:pPr>
        <w:autoSpaceDE w:val="0"/>
        <w:autoSpaceDN w:val="0"/>
        <w:adjustRightInd w:val="0"/>
        <w:jc w:val="center"/>
        <w:rPr>
          <w:rFonts w:ascii="Times New Roman" w:hAnsi="Times New Roman"/>
          <w:sz w:val="24"/>
          <w:szCs w:val="24"/>
        </w:rPr>
      </w:pPr>
      <w:r w:rsidRPr="00521357">
        <w:rPr>
          <w:rFonts w:ascii="Times New Roman" w:hAnsi="Times New Roman"/>
          <w:sz w:val="24"/>
          <w:szCs w:val="24"/>
        </w:rPr>
        <w:t>2016</w:t>
      </w:r>
    </w:p>
    <w:p w:rsidR="00521357" w:rsidRPr="00521357" w:rsidRDefault="00521357" w:rsidP="00521357">
      <w:pPr>
        <w:autoSpaceDE w:val="0"/>
        <w:autoSpaceDN w:val="0"/>
        <w:adjustRightInd w:val="0"/>
        <w:jc w:val="center"/>
        <w:rPr>
          <w:rFonts w:ascii="Times New Roman" w:hAnsi="Times New Roman"/>
          <w:sz w:val="24"/>
          <w:szCs w:val="24"/>
        </w:rPr>
      </w:pPr>
    </w:p>
    <w:p w:rsidR="00FC4D70" w:rsidRDefault="00521357" w:rsidP="00521357">
      <w:pPr>
        <w:autoSpaceDE w:val="0"/>
        <w:autoSpaceDN w:val="0"/>
        <w:adjustRightInd w:val="0"/>
        <w:spacing w:line="240" w:lineRule="auto"/>
        <w:jc w:val="center"/>
        <w:rPr>
          <w:rFonts w:ascii="Times New Roman" w:hAnsi="Times New Roman"/>
          <w:sz w:val="24"/>
          <w:szCs w:val="24"/>
        </w:rPr>
      </w:pPr>
      <w:r w:rsidRPr="00521357">
        <w:rPr>
          <w:rFonts w:ascii="Times New Roman" w:hAnsi="Times New Roman"/>
          <w:sz w:val="24"/>
          <w:szCs w:val="24"/>
        </w:rPr>
        <w:br w:type="page"/>
      </w:r>
      <w:r w:rsidR="00FC4D70" w:rsidRPr="004C51B4">
        <w:rPr>
          <w:rFonts w:ascii="Times New Roman" w:hAnsi="Times New Roman"/>
          <w:sz w:val="24"/>
          <w:szCs w:val="24"/>
        </w:rPr>
        <w:lastRenderedPageBreak/>
        <w:t>Abstract</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Evolutionary approaches to coagulation factor VIII biopharmaceutical engineering</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By</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Philip M. Zakas</w:t>
      </w:r>
    </w:p>
    <w:p w:rsidR="00FC4D70" w:rsidRPr="004C51B4" w:rsidRDefault="00FC4D70" w:rsidP="00FC4D70">
      <w:pPr>
        <w:autoSpaceDE w:val="0"/>
        <w:autoSpaceDN w:val="0"/>
        <w:adjustRightInd w:val="0"/>
        <w:spacing w:line="240" w:lineRule="auto"/>
        <w:jc w:val="center"/>
        <w:rPr>
          <w:rFonts w:ascii="Times New Roman" w:hAnsi="Times New Roman"/>
          <w:sz w:val="24"/>
          <w:szCs w:val="24"/>
        </w:rPr>
      </w:pPr>
      <w:r w:rsidRPr="004C51B4">
        <w:rPr>
          <w:rFonts w:ascii="Times New Roman" w:hAnsi="Times New Roman"/>
          <w:sz w:val="24"/>
          <w:szCs w:val="24"/>
        </w:rPr>
        <w:t>Bachelor of Science, Elon University 2009</w:t>
      </w:r>
    </w:p>
    <w:p w:rsidR="00FC4D70"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r w:rsidRPr="004C51B4">
        <w:rPr>
          <w:rFonts w:ascii="Times New Roman" w:hAnsi="Times New Roman"/>
          <w:sz w:val="24"/>
          <w:szCs w:val="24"/>
        </w:rPr>
        <w:t xml:space="preserve">Deficiencies of coagulation factor VIII (FVIII) result in the bleeding disorder hemophilia A. Current treatments are limited to protein replacement through intravenous infusions of recombinant or plasma-derived FVIII. Despite </w:t>
      </w:r>
      <w:r>
        <w:rPr>
          <w:rFonts w:ascii="Times New Roman" w:hAnsi="Times New Roman"/>
          <w:sz w:val="24"/>
          <w:szCs w:val="24"/>
        </w:rPr>
        <w:t>adequate</w:t>
      </w:r>
      <w:r w:rsidRPr="004C51B4">
        <w:rPr>
          <w:rFonts w:ascii="Times New Roman" w:hAnsi="Times New Roman"/>
          <w:sz w:val="24"/>
          <w:szCs w:val="24"/>
        </w:rPr>
        <w:t xml:space="preserve"> management of the disease</w:t>
      </w:r>
      <w:r>
        <w:rPr>
          <w:rFonts w:ascii="Times New Roman" w:hAnsi="Times New Roman"/>
          <w:sz w:val="24"/>
          <w:szCs w:val="24"/>
        </w:rPr>
        <w:t xml:space="preserve"> in several countries</w:t>
      </w:r>
      <w:r w:rsidRPr="004C51B4">
        <w:rPr>
          <w:rFonts w:ascii="Times New Roman" w:hAnsi="Times New Roman"/>
          <w:sz w:val="24"/>
          <w:szCs w:val="24"/>
        </w:rPr>
        <w:t xml:space="preserve">, FVIII replacement therapy remains </w:t>
      </w:r>
      <w:r>
        <w:rPr>
          <w:rFonts w:ascii="Times New Roman" w:hAnsi="Times New Roman"/>
          <w:sz w:val="24"/>
          <w:szCs w:val="24"/>
        </w:rPr>
        <w:t xml:space="preserve">unavailable </w:t>
      </w:r>
      <w:r w:rsidRPr="004C51B4">
        <w:rPr>
          <w:rFonts w:ascii="Times New Roman" w:hAnsi="Times New Roman"/>
          <w:sz w:val="24"/>
          <w:szCs w:val="24"/>
        </w:rPr>
        <w:t>to 75% of the global population. Gene t</w:t>
      </w:r>
      <w:r>
        <w:rPr>
          <w:rFonts w:ascii="Times New Roman" w:hAnsi="Times New Roman"/>
          <w:sz w:val="24"/>
          <w:szCs w:val="24"/>
        </w:rPr>
        <w:t>herapy through adeno-associated or lentiviral vector delivery</w:t>
      </w:r>
      <w:r w:rsidRPr="004C51B4">
        <w:rPr>
          <w:rFonts w:ascii="Times New Roman" w:hAnsi="Times New Roman"/>
          <w:sz w:val="24"/>
          <w:szCs w:val="24"/>
        </w:rPr>
        <w:t xml:space="preserve"> offers the potential fo</w:t>
      </w:r>
      <w:r>
        <w:rPr>
          <w:rFonts w:ascii="Times New Roman" w:hAnsi="Times New Roman"/>
          <w:sz w:val="24"/>
          <w:szCs w:val="24"/>
        </w:rPr>
        <w:t>r a long-term treatment or cure;</w:t>
      </w:r>
      <w:r w:rsidRPr="004C51B4">
        <w:rPr>
          <w:rFonts w:ascii="Times New Roman" w:hAnsi="Times New Roman"/>
          <w:sz w:val="24"/>
          <w:szCs w:val="24"/>
        </w:rPr>
        <w:t xml:space="preserve"> however, </w:t>
      </w:r>
      <w:r w:rsidRPr="004C51B4">
        <w:rPr>
          <w:rFonts w:ascii="Times New Roman" w:hAnsi="Times New Roman"/>
          <w:i/>
          <w:sz w:val="24"/>
          <w:szCs w:val="24"/>
        </w:rPr>
        <w:t>in vivo</w:t>
      </w:r>
      <w:r w:rsidRPr="004C51B4">
        <w:rPr>
          <w:rFonts w:ascii="Times New Roman" w:hAnsi="Times New Roman"/>
          <w:sz w:val="24"/>
          <w:szCs w:val="24"/>
        </w:rPr>
        <w:t xml:space="preserve"> biosynthesis of FVIII has not achieved therapeutic levels at clinically tolerable viral doses.  This biosynthetic limitation is the largest obstacle in the development of improved protein therapeutics and the establishment of gene therapy protocols. Characterization of orthologous FVIII molecules from mammalian species has led to translational discoveries regarding FVIII biosynthesis and biochemistry. Mouse FVIII demonstrates a six-fold increase in stability </w:t>
      </w:r>
      <w:r>
        <w:rPr>
          <w:rFonts w:ascii="Times New Roman" w:hAnsi="Times New Roman"/>
          <w:sz w:val="24"/>
          <w:szCs w:val="24"/>
        </w:rPr>
        <w:t>following</w:t>
      </w:r>
      <w:r w:rsidRPr="004C51B4">
        <w:rPr>
          <w:rFonts w:ascii="Times New Roman" w:hAnsi="Times New Roman"/>
          <w:sz w:val="24"/>
          <w:szCs w:val="24"/>
        </w:rPr>
        <w:t xml:space="preserve"> thrombin activation. Canine FVIII demonstrates a two-fold increase in coagulant activity per molecule. Porcine FVIII demonstrates 10-100 fold enhanced biosynthesis compared to human FVIII in heterologous expression systems.</w:t>
      </w:r>
      <w:r>
        <w:rPr>
          <w:rFonts w:ascii="Times New Roman" w:hAnsi="Times New Roman"/>
          <w:sz w:val="24"/>
          <w:szCs w:val="24"/>
        </w:rPr>
        <w:t xml:space="preserve"> </w:t>
      </w:r>
      <w:r w:rsidRPr="004C51B4">
        <w:rPr>
          <w:rFonts w:ascii="Times New Roman" w:hAnsi="Times New Roman"/>
          <w:sz w:val="24"/>
          <w:szCs w:val="24"/>
        </w:rPr>
        <w:t>Incorporation of porcine domains into human FVIII resulted in a hybrid molecule that retains high biosynthesis, demonstrating the ability to bioengineer a FVIII molecule with e</w:t>
      </w:r>
      <w:r>
        <w:rPr>
          <w:rFonts w:ascii="Times New Roman" w:hAnsi="Times New Roman"/>
          <w:sz w:val="24"/>
          <w:szCs w:val="24"/>
        </w:rPr>
        <w:t xml:space="preserve">nhanced therapeutic properties. To expand this ortholog-based bioengineering approach, </w:t>
      </w:r>
      <w:r w:rsidRPr="004C51B4">
        <w:rPr>
          <w:rFonts w:ascii="Times New Roman" w:hAnsi="Times New Roman"/>
          <w:sz w:val="24"/>
          <w:szCs w:val="24"/>
        </w:rPr>
        <w:t xml:space="preserve">we characterize a novel FVIII ortholog </w:t>
      </w:r>
      <w:r>
        <w:rPr>
          <w:rFonts w:ascii="Times New Roman" w:hAnsi="Times New Roman"/>
          <w:sz w:val="24"/>
          <w:szCs w:val="24"/>
        </w:rPr>
        <w:t>derived</w:t>
      </w:r>
      <w:r w:rsidRPr="004C51B4">
        <w:rPr>
          <w:rFonts w:ascii="Times New Roman" w:hAnsi="Times New Roman"/>
          <w:sz w:val="24"/>
          <w:szCs w:val="24"/>
        </w:rPr>
        <w:t xml:space="preserve"> from sheep</w:t>
      </w:r>
      <w:r>
        <w:rPr>
          <w:rFonts w:ascii="Times New Roman" w:hAnsi="Times New Roman"/>
          <w:sz w:val="24"/>
          <w:szCs w:val="24"/>
        </w:rPr>
        <w:t xml:space="preserve"> for unique biochemical characteristics. Traditional b</w:t>
      </w:r>
      <w:r w:rsidRPr="004C51B4">
        <w:rPr>
          <w:rFonts w:ascii="Times New Roman" w:hAnsi="Times New Roman"/>
          <w:sz w:val="24"/>
          <w:szCs w:val="24"/>
        </w:rPr>
        <w:t xml:space="preserve">ioengineering efforts for FVIII through rational design or directed-evolution are not feasible. Structural data regarding FVIII </w:t>
      </w:r>
      <w:r>
        <w:rPr>
          <w:rFonts w:ascii="Times New Roman" w:hAnsi="Times New Roman"/>
          <w:sz w:val="24"/>
          <w:szCs w:val="24"/>
        </w:rPr>
        <w:t>is limited</w:t>
      </w:r>
      <w:r w:rsidRPr="004C51B4">
        <w:rPr>
          <w:rFonts w:ascii="Times New Roman" w:hAnsi="Times New Roman"/>
          <w:sz w:val="24"/>
          <w:szCs w:val="24"/>
        </w:rPr>
        <w:t>. Directed-evolution approaches require large quantities of recombinant protein and are likely to result in an inactive molecule; 1437 unique missense mutations within the 2332 FVIII residues have been documented in hemophilia A patients. A novel approach to bioengineering is critical for the development of improved FVIII therapies. In pursuit of this, we investigate the molecular evolution of extant</w:t>
      </w:r>
      <w:r>
        <w:rPr>
          <w:rFonts w:ascii="Times New Roman" w:hAnsi="Times New Roman"/>
          <w:sz w:val="24"/>
          <w:szCs w:val="24"/>
        </w:rPr>
        <w:t xml:space="preserve"> and predicted</w:t>
      </w:r>
      <w:r w:rsidRPr="004C51B4">
        <w:rPr>
          <w:rFonts w:ascii="Times New Roman" w:hAnsi="Times New Roman"/>
          <w:sz w:val="24"/>
          <w:szCs w:val="24"/>
        </w:rPr>
        <w:t xml:space="preserve"> FVIII sequences through ancestral sequence reconstruction and establish this </w:t>
      </w:r>
      <w:r>
        <w:rPr>
          <w:rFonts w:ascii="Times New Roman" w:hAnsi="Times New Roman"/>
          <w:sz w:val="24"/>
          <w:szCs w:val="24"/>
        </w:rPr>
        <w:t xml:space="preserve">methodology as a </w:t>
      </w:r>
      <w:r w:rsidRPr="004C51B4">
        <w:rPr>
          <w:rFonts w:ascii="Times New Roman" w:hAnsi="Times New Roman"/>
          <w:sz w:val="24"/>
          <w:szCs w:val="24"/>
        </w:rPr>
        <w:t xml:space="preserve">platform for bioengineering. We constructed and characterized predicted ancestral sequences to the most studied extant FVIII molecules and found incremental changes in amino acid sequence that result in </w:t>
      </w:r>
      <w:r>
        <w:rPr>
          <w:rFonts w:ascii="Times New Roman" w:hAnsi="Times New Roman"/>
          <w:sz w:val="24"/>
          <w:szCs w:val="24"/>
        </w:rPr>
        <w:t xml:space="preserve">significant </w:t>
      </w:r>
      <w:r w:rsidRPr="004C51B4">
        <w:rPr>
          <w:rFonts w:ascii="Times New Roman" w:hAnsi="Times New Roman"/>
          <w:sz w:val="24"/>
          <w:szCs w:val="24"/>
        </w:rPr>
        <w:t xml:space="preserve">changes in biochemical properties. Using this platform, we </w:t>
      </w:r>
      <w:r>
        <w:rPr>
          <w:rFonts w:ascii="Times New Roman" w:hAnsi="Times New Roman"/>
          <w:sz w:val="24"/>
          <w:szCs w:val="24"/>
        </w:rPr>
        <w:t>engineered novel FVIII molecules with enhanced biochemical properties through minimal amino acid substitutions.</w:t>
      </w:r>
      <w:r w:rsidRPr="004C51B4">
        <w:rPr>
          <w:rFonts w:ascii="Times New Roman" w:hAnsi="Times New Roman"/>
          <w:sz w:val="24"/>
          <w:szCs w:val="24"/>
        </w:rPr>
        <w:tab/>
      </w:r>
    </w:p>
    <w:p w:rsidR="00FC4D70" w:rsidRDefault="00FC4D70" w:rsidP="00FC4D70">
      <w:pPr>
        <w:autoSpaceDE w:val="0"/>
        <w:autoSpaceDN w:val="0"/>
        <w:adjustRightInd w:val="0"/>
        <w:jc w:val="cente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Evolutionary approaches to coagulation factor VIII biopharmaceutical engineering</w:t>
      </w: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r w:rsidRPr="004C51B4">
        <w:rPr>
          <w:rFonts w:ascii="Times New Roman" w:hAnsi="Times New Roman"/>
          <w:sz w:val="24"/>
          <w:szCs w:val="24"/>
        </w:rPr>
        <w:t>By</w:t>
      </w: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r w:rsidRPr="004C51B4">
        <w:rPr>
          <w:rFonts w:ascii="Times New Roman" w:hAnsi="Times New Roman"/>
          <w:sz w:val="24"/>
          <w:szCs w:val="24"/>
        </w:rPr>
        <w:t>Philip M. Zakas</w:t>
      </w: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r w:rsidRPr="004C51B4">
        <w:rPr>
          <w:rFonts w:ascii="Times New Roman" w:hAnsi="Times New Roman"/>
          <w:sz w:val="24"/>
          <w:szCs w:val="24"/>
        </w:rPr>
        <w:t>Bachelor of Science, Elon University 2009</w:t>
      </w: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p>
    <w:p w:rsidR="00FC4D70" w:rsidRPr="004C51B4" w:rsidRDefault="00FC4D70" w:rsidP="00FC4D70">
      <w:pPr>
        <w:jc w:val="cente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p>
    <w:p w:rsidR="00FC4D70" w:rsidRPr="004C51B4" w:rsidRDefault="00FC4D70" w:rsidP="00FC4D70">
      <w:pPr>
        <w:autoSpaceDE w:val="0"/>
        <w:autoSpaceDN w:val="0"/>
        <w:adjustRightInd w:val="0"/>
        <w:jc w:val="center"/>
        <w:rPr>
          <w:rFonts w:ascii="Times New Roman" w:hAnsi="Times New Roman"/>
          <w:sz w:val="24"/>
          <w:szCs w:val="24"/>
        </w:rPr>
      </w:pPr>
      <w:r w:rsidRPr="004C51B4">
        <w:rPr>
          <w:rFonts w:ascii="Times New Roman" w:hAnsi="Times New Roman"/>
          <w:sz w:val="24"/>
          <w:szCs w:val="24"/>
        </w:rPr>
        <w:t>A dissertation submitted to the Faculty of the</w:t>
      </w:r>
    </w:p>
    <w:p w:rsidR="00FC4D70" w:rsidRPr="00F94684" w:rsidRDefault="00FC4D70" w:rsidP="00F94684">
      <w:pPr>
        <w:autoSpaceDE w:val="0"/>
        <w:autoSpaceDN w:val="0"/>
        <w:adjustRightInd w:val="0"/>
        <w:jc w:val="center"/>
        <w:rPr>
          <w:rFonts w:ascii="Times New Roman" w:hAnsi="Times New Roman"/>
          <w:sz w:val="24"/>
          <w:szCs w:val="24"/>
        </w:rPr>
      </w:pPr>
      <w:r w:rsidRPr="00F94684">
        <w:rPr>
          <w:rFonts w:ascii="Times New Roman" w:hAnsi="Times New Roman"/>
          <w:sz w:val="24"/>
          <w:szCs w:val="24"/>
        </w:rPr>
        <w:t>James T. Laney School of Graduate Studies of Emory University</w:t>
      </w:r>
    </w:p>
    <w:p w:rsidR="00F94684" w:rsidRDefault="00F94684" w:rsidP="00F94684">
      <w:pPr>
        <w:autoSpaceDE w:val="0"/>
        <w:autoSpaceDN w:val="0"/>
        <w:adjustRightInd w:val="0"/>
        <w:jc w:val="center"/>
        <w:rPr>
          <w:rFonts w:ascii="Times New Roman" w:hAnsi="Times New Roman"/>
          <w:color w:val="008000"/>
          <w:sz w:val="24"/>
          <w:szCs w:val="24"/>
        </w:rPr>
      </w:pPr>
      <w:proofErr w:type="gramStart"/>
      <w:r w:rsidRPr="00521357">
        <w:rPr>
          <w:rFonts w:ascii="Times New Roman" w:hAnsi="Times New Roman"/>
          <w:sz w:val="24"/>
          <w:szCs w:val="24"/>
        </w:rPr>
        <w:t>in</w:t>
      </w:r>
      <w:proofErr w:type="gramEnd"/>
      <w:r w:rsidRPr="00521357">
        <w:rPr>
          <w:rFonts w:ascii="Times New Roman" w:hAnsi="Times New Roman"/>
          <w:sz w:val="24"/>
          <w:szCs w:val="24"/>
        </w:rPr>
        <w:t xml:space="preserve"> partial fulfillment of the requirements for the degree of </w:t>
      </w:r>
      <w:r w:rsidRPr="00521357">
        <w:rPr>
          <w:rFonts w:ascii="Times New Roman" w:hAnsi="Times New Roman"/>
          <w:sz w:val="24"/>
          <w:szCs w:val="24"/>
        </w:rPr>
        <w:br/>
        <w:t>Doctor of Philosophy</w:t>
      </w:r>
    </w:p>
    <w:p w:rsidR="00F94684" w:rsidRPr="004C51B4" w:rsidRDefault="00F94684" w:rsidP="00F94684">
      <w:pPr>
        <w:autoSpaceDE w:val="0"/>
        <w:autoSpaceDN w:val="0"/>
        <w:adjustRightInd w:val="0"/>
        <w:ind w:left="480"/>
        <w:jc w:val="center"/>
        <w:rPr>
          <w:rFonts w:ascii="Times New Roman" w:hAnsi="Times New Roman"/>
          <w:sz w:val="24"/>
          <w:szCs w:val="24"/>
        </w:rPr>
      </w:pPr>
      <w:r w:rsidRPr="00521357">
        <w:rPr>
          <w:rFonts w:ascii="Times New Roman" w:hAnsi="Times New Roman"/>
          <w:sz w:val="24"/>
          <w:szCs w:val="24"/>
        </w:rPr>
        <w:t xml:space="preserve"> </w:t>
      </w:r>
      <w:proofErr w:type="gramStart"/>
      <w:r w:rsidRPr="00521357">
        <w:rPr>
          <w:rFonts w:ascii="Times New Roman" w:hAnsi="Times New Roman"/>
          <w:sz w:val="24"/>
          <w:szCs w:val="24"/>
        </w:rPr>
        <w:t>in</w:t>
      </w:r>
      <w:proofErr w:type="gramEnd"/>
      <w:r w:rsidRPr="00521357">
        <w:rPr>
          <w:rFonts w:ascii="Times New Roman" w:hAnsi="Times New Roman"/>
          <w:sz w:val="24"/>
          <w:szCs w:val="24"/>
        </w:rPr>
        <w:t xml:space="preserve"> </w:t>
      </w:r>
      <w:r>
        <w:rPr>
          <w:rFonts w:ascii="Times New Roman" w:hAnsi="Times New Roman"/>
          <w:sz w:val="24"/>
          <w:szCs w:val="24"/>
        </w:rPr>
        <w:t xml:space="preserve">the </w:t>
      </w:r>
      <w:r w:rsidRPr="004C51B4">
        <w:rPr>
          <w:rFonts w:ascii="Times New Roman" w:hAnsi="Times New Roman"/>
          <w:sz w:val="24"/>
          <w:szCs w:val="24"/>
        </w:rPr>
        <w:t>Graduate Division of Biological and Biomedical Science</w:t>
      </w:r>
      <w:r w:rsidRPr="004C51B4">
        <w:rPr>
          <w:rFonts w:ascii="Times New Roman" w:hAnsi="Times New Roman"/>
          <w:sz w:val="24"/>
          <w:szCs w:val="24"/>
        </w:rPr>
        <w:br/>
        <w:t>Molecular and Systems Pharmacology</w:t>
      </w:r>
    </w:p>
    <w:p w:rsidR="00FC4D70" w:rsidRDefault="00F94684" w:rsidP="00F94684">
      <w:pPr>
        <w:jc w:val="center"/>
        <w:rPr>
          <w:rFonts w:ascii="Times New Roman" w:hAnsi="Times New Roman"/>
          <w:sz w:val="24"/>
          <w:szCs w:val="24"/>
        </w:rPr>
      </w:pPr>
      <w:bookmarkStart w:id="0" w:name="_GoBack"/>
      <w:bookmarkEnd w:id="0"/>
      <w:r w:rsidRPr="00521357">
        <w:rPr>
          <w:rFonts w:ascii="Times New Roman" w:hAnsi="Times New Roman"/>
          <w:sz w:val="24"/>
          <w:szCs w:val="24"/>
        </w:rPr>
        <w:t>2016</w:t>
      </w:r>
    </w:p>
    <w:p w:rsidR="00FC4D70" w:rsidRDefault="00FC4D70" w:rsidP="00FC4D70">
      <w:pPr>
        <w:rPr>
          <w:rFonts w:ascii="Times New Roman" w:hAnsi="Times New Roman"/>
          <w:sz w:val="24"/>
          <w:szCs w:val="24"/>
        </w:rPr>
      </w:pPr>
    </w:p>
    <w:p w:rsidR="002320F1" w:rsidRDefault="002320F1" w:rsidP="00FC4D70">
      <w:pPr>
        <w:rPr>
          <w:rFonts w:ascii="Times New Roman" w:hAnsi="Times New Roman"/>
          <w:sz w:val="24"/>
          <w:szCs w:val="24"/>
        </w:rPr>
      </w:pPr>
    </w:p>
    <w:p w:rsidR="00FC4D70" w:rsidRDefault="00FC4D70" w:rsidP="00FC4D70">
      <w:pPr>
        <w:rPr>
          <w:rFonts w:ascii="Times New Roman" w:hAnsi="Times New Roman"/>
          <w:sz w:val="24"/>
          <w:szCs w:val="24"/>
        </w:rPr>
      </w:pPr>
    </w:p>
    <w:p w:rsidR="00FC4D70" w:rsidRPr="004C51B4" w:rsidRDefault="00FC4D70" w:rsidP="00FC4D70">
      <w:pPr>
        <w:rPr>
          <w:rFonts w:ascii="Times New Roman" w:hAnsi="Times New Roman"/>
          <w:sz w:val="24"/>
          <w:szCs w:val="24"/>
        </w:rPr>
      </w:pPr>
    </w:p>
    <w:p w:rsidR="00FC4D70" w:rsidRPr="004C51B4" w:rsidRDefault="00FC4D70" w:rsidP="00FC4D70">
      <w:pPr>
        <w:spacing w:line="360" w:lineRule="auto"/>
        <w:rPr>
          <w:rFonts w:ascii="Times New Roman" w:hAnsi="Times New Roman"/>
          <w:b/>
          <w:sz w:val="24"/>
          <w:szCs w:val="24"/>
        </w:rPr>
      </w:pPr>
      <w:r w:rsidRPr="004C51B4">
        <w:rPr>
          <w:rFonts w:ascii="Times New Roman" w:hAnsi="Times New Roman"/>
          <w:b/>
          <w:sz w:val="24"/>
          <w:szCs w:val="24"/>
        </w:rPr>
        <w:lastRenderedPageBreak/>
        <w:t>Table of Contents</w:t>
      </w:r>
    </w:p>
    <w:p w:rsidR="00FC4D70" w:rsidRPr="004C51B4" w:rsidRDefault="00FC4D70" w:rsidP="00FC4D70">
      <w:pPr>
        <w:spacing w:line="360" w:lineRule="auto"/>
        <w:rPr>
          <w:rFonts w:ascii="Times New Roman" w:hAnsi="Times New Roman"/>
          <w:b/>
          <w:sz w:val="24"/>
          <w:szCs w:val="24"/>
        </w:rPr>
      </w:pP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Introduction ……………………………………………………………………………… 1</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 xml:space="preserve">Chapter I  Engineered Hematopoietic Stem Cells as Therapeutics for </w:t>
      </w:r>
    </w:p>
    <w:p w:rsidR="00FC4D70" w:rsidRPr="004C51B4" w:rsidRDefault="00FC4D70" w:rsidP="00FC4D70">
      <w:pPr>
        <w:pStyle w:val="ListParagraph"/>
        <w:spacing w:line="360" w:lineRule="auto"/>
        <w:rPr>
          <w:rFonts w:ascii="Times New Roman" w:hAnsi="Times New Roman"/>
          <w:sz w:val="24"/>
          <w:szCs w:val="24"/>
        </w:rPr>
      </w:pPr>
      <w:r w:rsidRPr="004C51B4">
        <w:rPr>
          <w:rFonts w:ascii="Times New Roman" w:hAnsi="Times New Roman"/>
          <w:sz w:val="24"/>
          <w:szCs w:val="24"/>
        </w:rPr>
        <w:t xml:space="preserve">Hemophilia A </w:t>
      </w:r>
      <w:r w:rsidR="001B40C8">
        <w:rPr>
          <w:rFonts w:ascii="Times New Roman" w:hAnsi="Times New Roman"/>
          <w:sz w:val="24"/>
          <w:szCs w:val="24"/>
        </w:rPr>
        <w:t>(Published)…</w:t>
      </w:r>
      <w:r w:rsidRPr="004C51B4">
        <w:rPr>
          <w:rFonts w:ascii="Times New Roman" w:hAnsi="Times New Roman"/>
          <w:sz w:val="24"/>
          <w:szCs w:val="24"/>
        </w:rPr>
        <w:t>…………………………………………………………… 2</w:t>
      </w:r>
      <w:r w:rsidR="0007486A">
        <w:rPr>
          <w:rFonts w:ascii="Times New Roman" w:hAnsi="Times New Roman"/>
          <w:sz w:val="24"/>
          <w:szCs w:val="24"/>
        </w:rPr>
        <w:t>9</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 xml:space="preserve">Chapter II: Development and Characterization of Recombinant Ovine </w:t>
      </w:r>
    </w:p>
    <w:p w:rsidR="00FC4D70" w:rsidRPr="004C51B4" w:rsidRDefault="00FC4D70" w:rsidP="00FC4D70">
      <w:pPr>
        <w:pStyle w:val="ListParagraph"/>
        <w:spacing w:line="360" w:lineRule="auto"/>
        <w:rPr>
          <w:rFonts w:ascii="Times New Roman" w:hAnsi="Times New Roman"/>
          <w:sz w:val="24"/>
          <w:szCs w:val="24"/>
        </w:rPr>
      </w:pPr>
      <w:r w:rsidRPr="004C51B4">
        <w:rPr>
          <w:rFonts w:ascii="Times New Roman" w:hAnsi="Times New Roman"/>
          <w:sz w:val="24"/>
          <w:szCs w:val="24"/>
        </w:rPr>
        <w:t>Coagulation Factor VIII</w:t>
      </w:r>
      <w:r>
        <w:rPr>
          <w:rFonts w:ascii="Times New Roman" w:hAnsi="Times New Roman"/>
          <w:sz w:val="24"/>
          <w:szCs w:val="24"/>
        </w:rPr>
        <w:t xml:space="preserve"> (Published)</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Abstract…………………………………………………………………………. 5</w:t>
      </w:r>
      <w:r w:rsidR="001B40C8">
        <w:rPr>
          <w:rFonts w:ascii="Times New Roman" w:hAnsi="Times New Roman"/>
          <w:sz w:val="24"/>
          <w:szCs w:val="24"/>
        </w:rPr>
        <w:t>3</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Introduction ……………………………………………………………….……. 5</w:t>
      </w:r>
      <w:r w:rsidR="001B40C8">
        <w:rPr>
          <w:rFonts w:ascii="Times New Roman" w:hAnsi="Times New Roman"/>
          <w:sz w:val="24"/>
          <w:szCs w:val="24"/>
        </w:rPr>
        <w:t>5</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Materials and Methods………………………………………………………...... 5</w:t>
      </w:r>
      <w:r w:rsidR="001B40C8">
        <w:rPr>
          <w:rFonts w:ascii="Times New Roman" w:hAnsi="Times New Roman"/>
          <w:sz w:val="24"/>
          <w:szCs w:val="24"/>
        </w:rPr>
        <w:t>7</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Results …</w:t>
      </w:r>
      <w:r w:rsidR="001B40C8">
        <w:rPr>
          <w:rFonts w:ascii="Times New Roman" w:hAnsi="Times New Roman"/>
          <w:sz w:val="24"/>
          <w:szCs w:val="24"/>
        </w:rPr>
        <w:t>………………………………………………………….……………. 65</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Discussion ……………………………………………………………………… 7</w:t>
      </w:r>
      <w:r w:rsidR="00D96656">
        <w:rPr>
          <w:rFonts w:ascii="Times New Roman" w:hAnsi="Times New Roman"/>
          <w:sz w:val="24"/>
          <w:szCs w:val="24"/>
        </w:rPr>
        <w:t>8</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 xml:space="preserve">Chapter III: Expanding the Ortholog Approach for Hemophilia </w:t>
      </w:r>
    </w:p>
    <w:p w:rsidR="00FC4D70" w:rsidRPr="004C51B4" w:rsidRDefault="00FC4D70" w:rsidP="00FC4D70">
      <w:pPr>
        <w:pStyle w:val="ListParagraph"/>
        <w:spacing w:line="360" w:lineRule="auto"/>
        <w:rPr>
          <w:rFonts w:ascii="Times New Roman" w:hAnsi="Times New Roman"/>
          <w:sz w:val="24"/>
          <w:szCs w:val="24"/>
        </w:rPr>
      </w:pPr>
      <w:r w:rsidRPr="004C51B4">
        <w:rPr>
          <w:rFonts w:ascii="Times New Roman" w:hAnsi="Times New Roman"/>
          <w:sz w:val="24"/>
          <w:szCs w:val="24"/>
        </w:rPr>
        <w:t>Treatment Complicated by Factor VIII Inhibitors</w:t>
      </w:r>
      <w:r>
        <w:rPr>
          <w:rFonts w:ascii="Times New Roman" w:hAnsi="Times New Roman"/>
          <w:sz w:val="24"/>
          <w:szCs w:val="24"/>
        </w:rPr>
        <w:t xml:space="preserve"> (Published)</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Summary ……………………………………………………………………..… 8</w:t>
      </w:r>
      <w:r w:rsidR="00F94A28">
        <w:rPr>
          <w:rFonts w:ascii="Times New Roman" w:hAnsi="Times New Roman"/>
          <w:sz w:val="24"/>
          <w:szCs w:val="24"/>
        </w:rPr>
        <w:t>4</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Introduction ……………………………………………………...…………...… 8</w:t>
      </w:r>
      <w:r w:rsidR="00F94A28">
        <w:rPr>
          <w:rFonts w:ascii="Times New Roman" w:hAnsi="Times New Roman"/>
          <w:sz w:val="24"/>
          <w:szCs w:val="24"/>
        </w:rPr>
        <w:t>6</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Materials and Methods …………………………………………………………. 8</w:t>
      </w:r>
      <w:r w:rsidR="00F94A28">
        <w:rPr>
          <w:rFonts w:ascii="Times New Roman" w:hAnsi="Times New Roman"/>
          <w:sz w:val="24"/>
          <w:szCs w:val="24"/>
        </w:rPr>
        <w:t>9</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Results ………………………………………………..………………...………. 9</w:t>
      </w:r>
      <w:r w:rsidR="00F94A28">
        <w:rPr>
          <w:rFonts w:ascii="Times New Roman" w:hAnsi="Times New Roman"/>
          <w:sz w:val="24"/>
          <w:szCs w:val="24"/>
        </w:rPr>
        <w:t>3</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Discussion</w:t>
      </w:r>
      <w:r w:rsidR="00C11B07">
        <w:rPr>
          <w:rFonts w:ascii="Times New Roman" w:hAnsi="Times New Roman"/>
          <w:sz w:val="24"/>
          <w:szCs w:val="24"/>
        </w:rPr>
        <w:t xml:space="preserve"> …………………………………………………..………………… 110</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 xml:space="preserve">Chapter IV: Bioengineering Coagulation Factor VIII through Ancestral </w:t>
      </w:r>
    </w:p>
    <w:p w:rsidR="00FC4D70" w:rsidRPr="004C51B4" w:rsidRDefault="00FC4D70" w:rsidP="00FC4D70">
      <w:pPr>
        <w:pStyle w:val="ListParagraph"/>
        <w:spacing w:line="360" w:lineRule="auto"/>
        <w:rPr>
          <w:rFonts w:ascii="Times New Roman" w:hAnsi="Times New Roman"/>
          <w:sz w:val="24"/>
          <w:szCs w:val="24"/>
        </w:rPr>
      </w:pPr>
      <w:r w:rsidRPr="004C51B4">
        <w:rPr>
          <w:rFonts w:ascii="Times New Roman" w:hAnsi="Times New Roman"/>
          <w:sz w:val="24"/>
          <w:szCs w:val="24"/>
        </w:rPr>
        <w:t>Sequence Reconstruction</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Materials and Methods ………………………………………………...……… 11</w:t>
      </w:r>
      <w:r w:rsidR="000D4361">
        <w:rPr>
          <w:rFonts w:ascii="Times New Roman" w:hAnsi="Times New Roman"/>
          <w:sz w:val="24"/>
          <w:szCs w:val="24"/>
        </w:rPr>
        <w:t>4</w:t>
      </w:r>
    </w:p>
    <w:p w:rsidR="00FC4D70" w:rsidRPr="004C51B4" w:rsidRDefault="00FC4D70" w:rsidP="00FC4D70">
      <w:pPr>
        <w:pStyle w:val="ListParagraph"/>
        <w:numPr>
          <w:ilvl w:val="1"/>
          <w:numId w:val="1"/>
        </w:numPr>
        <w:spacing w:line="360" w:lineRule="auto"/>
        <w:rPr>
          <w:rFonts w:ascii="Times New Roman" w:hAnsi="Times New Roman"/>
          <w:sz w:val="24"/>
          <w:szCs w:val="24"/>
        </w:rPr>
      </w:pPr>
      <w:r w:rsidRPr="004C51B4">
        <w:rPr>
          <w:rFonts w:ascii="Times New Roman" w:hAnsi="Times New Roman"/>
          <w:sz w:val="24"/>
          <w:szCs w:val="24"/>
        </w:rPr>
        <w:t>Abstract/ Introduction</w:t>
      </w:r>
      <w:r w:rsidR="000D4361">
        <w:rPr>
          <w:rFonts w:ascii="Times New Roman" w:hAnsi="Times New Roman"/>
          <w:sz w:val="24"/>
          <w:szCs w:val="24"/>
        </w:rPr>
        <w:t>/ Results ………………………………………….……. 120</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Discussion ………………………………………………….…………………………. 14</w:t>
      </w:r>
      <w:r w:rsidR="00E62892">
        <w:rPr>
          <w:rFonts w:ascii="Times New Roman" w:hAnsi="Times New Roman"/>
          <w:sz w:val="24"/>
          <w:szCs w:val="24"/>
        </w:rPr>
        <w:t>5</w:t>
      </w:r>
    </w:p>
    <w:p w:rsidR="00FC4D70" w:rsidRPr="004C51B4" w:rsidRDefault="00FC4D70" w:rsidP="00FC4D70">
      <w:pPr>
        <w:pStyle w:val="ListParagraph"/>
        <w:numPr>
          <w:ilvl w:val="0"/>
          <w:numId w:val="1"/>
        </w:numPr>
        <w:spacing w:line="360" w:lineRule="auto"/>
        <w:rPr>
          <w:rFonts w:ascii="Times New Roman" w:hAnsi="Times New Roman"/>
          <w:sz w:val="24"/>
          <w:szCs w:val="24"/>
        </w:rPr>
      </w:pPr>
      <w:r w:rsidRPr="004C51B4">
        <w:rPr>
          <w:rFonts w:ascii="Times New Roman" w:hAnsi="Times New Roman"/>
          <w:sz w:val="24"/>
          <w:szCs w:val="24"/>
        </w:rPr>
        <w:t>References ……………………………………………………………………......…… 15</w:t>
      </w:r>
      <w:r w:rsidR="00E62892">
        <w:rPr>
          <w:rFonts w:ascii="Times New Roman" w:hAnsi="Times New Roman"/>
          <w:sz w:val="24"/>
          <w:szCs w:val="24"/>
        </w:rPr>
        <w:t>5</w:t>
      </w:r>
    </w:p>
    <w:p w:rsidR="00FC4D70" w:rsidRPr="004C51B4" w:rsidRDefault="00FC4D70" w:rsidP="00FC4D70">
      <w:pPr>
        <w:spacing w:line="360" w:lineRule="auto"/>
        <w:rPr>
          <w:rFonts w:ascii="Times New Roman" w:hAnsi="Times New Roman"/>
          <w:sz w:val="24"/>
          <w:szCs w:val="24"/>
        </w:rPr>
      </w:pPr>
    </w:p>
    <w:p w:rsidR="00FC4D70" w:rsidRPr="004C51B4" w:rsidRDefault="00FC4D70" w:rsidP="00FC4D70">
      <w:pPr>
        <w:spacing w:line="360" w:lineRule="auto"/>
        <w:rPr>
          <w:rFonts w:ascii="Times New Roman" w:hAnsi="Times New Roman"/>
          <w:sz w:val="24"/>
          <w:szCs w:val="24"/>
        </w:rPr>
      </w:pPr>
    </w:p>
    <w:p w:rsidR="00FC4D70" w:rsidRPr="004C51B4" w:rsidRDefault="00FC4D70" w:rsidP="00FC4D70">
      <w:pPr>
        <w:spacing w:line="360" w:lineRule="auto"/>
        <w:rPr>
          <w:rFonts w:ascii="Times New Roman" w:hAnsi="Times New Roman"/>
          <w:sz w:val="24"/>
          <w:szCs w:val="24"/>
        </w:rPr>
      </w:pPr>
    </w:p>
    <w:p w:rsidR="00FC4D70" w:rsidRPr="004C51B4" w:rsidRDefault="00FC4D70" w:rsidP="00FC4D70">
      <w:pPr>
        <w:tabs>
          <w:tab w:val="left" w:pos="2310"/>
        </w:tabs>
        <w:jc w:val="both"/>
        <w:rPr>
          <w:rFonts w:ascii="Times New Roman" w:hAnsi="Times New Roman"/>
          <w:b/>
          <w:sz w:val="24"/>
          <w:szCs w:val="24"/>
        </w:rPr>
      </w:pPr>
      <w:r w:rsidRPr="004C51B4">
        <w:rPr>
          <w:rFonts w:ascii="Times New Roman" w:hAnsi="Times New Roman"/>
          <w:b/>
          <w:sz w:val="24"/>
          <w:szCs w:val="24"/>
        </w:rPr>
        <w:lastRenderedPageBreak/>
        <w:t>Figures and Tables</w:t>
      </w:r>
      <w:r w:rsidRPr="004C51B4">
        <w:rPr>
          <w:rFonts w:ascii="Times New Roman" w:hAnsi="Times New Roman"/>
          <w:b/>
          <w:sz w:val="24"/>
          <w:szCs w:val="24"/>
        </w:rPr>
        <w:tab/>
      </w:r>
    </w:p>
    <w:p w:rsidR="00FC4D70" w:rsidRPr="004C51B4" w:rsidRDefault="00FC4D70" w:rsidP="00FC4D70">
      <w:pPr>
        <w:tabs>
          <w:tab w:val="left" w:pos="2310"/>
        </w:tabs>
        <w:spacing w:line="360" w:lineRule="auto"/>
        <w:jc w:val="both"/>
        <w:rPr>
          <w:rFonts w:ascii="Times New Roman" w:hAnsi="Times New Roman"/>
          <w:b/>
          <w:sz w:val="24"/>
          <w:szCs w:val="24"/>
        </w:rPr>
      </w:pP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Figure i-1: The coagulation ca</w:t>
      </w:r>
      <w:r w:rsidR="0007486A">
        <w:rPr>
          <w:rFonts w:ascii="Times New Roman" w:hAnsi="Times New Roman"/>
          <w:sz w:val="24"/>
          <w:szCs w:val="24"/>
        </w:rPr>
        <w:t>scade ……………………………………………….……………..4</w:t>
      </w:r>
    </w:p>
    <w:p w:rsidR="00FC4D70" w:rsidRPr="004C51B4" w:rsidRDefault="00FC4D70" w:rsidP="00FC4D70">
      <w:pPr>
        <w:spacing w:line="360" w:lineRule="auto"/>
        <w:rPr>
          <w:rFonts w:ascii="Times New Roman" w:hAnsi="Times New Roman"/>
          <w:sz w:val="24"/>
          <w:szCs w:val="24"/>
        </w:rPr>
      </w:pPr>
      <w:r w:rsidRPr="004C51B4">
        <w:rPr>
          <w:rFonts w:ascii="Times New Roman" w:hAnsi="Times New Roman"/>
          <w:sz w:val="24"/>
          <w:szCs w:val="24"/>
        </w:rPr>
        <w:t>Ta</w:t>
      </w:r>
      <w:r>
        <w:rPr>
          <w:rFonts w:ascii="Times New Roman" w:hAnsi="Times New Roman"/>
          <w:sz w:val="24"/>
          <w:szCs w:val="24"/>
        </w:rPr>
        <w:t>ble I-1: Technologies for HSCT gene therapy …………….….….</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 xml:space="preserve"> 3</w:t>
      </w:r>
      <w:r w:rsidR="0007486A">
        <w:rPr>
          <w:rFonts w:ascii="Times New Roman" w:hAnsi="Times New Roman"/>
          <w:sz w:val="24"/>
          <w:szCs w:val="24"/>
        </w:rPr>
        <w:t>4</w:t>
      </w:r>
    </w:p>
    <w:p w:rsidR="00FC4D70" w:rsidRPr="004C51B4" w:rsidRDefault="00FC4D70" w:rsidP="00FC4D70">
      <w:pPr>
        <w:spacing w:line="360" w:lineRule="auto"/>
        <w:rPr>
          <w:rFonts w:ascii="Times New Roman" w:hAnsi="Times New Roman"/>
          <w:sz w:val="24"/>
          <w:szCs w:val="24"/>
        </w:rPr>
      </w:pPr>
      <w:r>
        <w:rPr>
          <w:rFonts w:ascii="Times New Roman" w:hAnsi="Times New Roman"/>
          <w:sz w:val="24"/>
          <w:szCs w:val="24"/>
        </w:rPr>
        <w:t>Figure II-1. Expression of recombinant o</w:t>
      </w:r>
      <w:r w:rsidRPr="004C51B4">
        <w:rPr>
          <w:rFonts w:ascii="Times New Roman" w:hAnsi="Times New Roman"/>
          <w:sz w:val="24"/>
          <w:szCs w:val="24"/>
        </w:rPr>
        <w:t xml:space="preserve">vine and </w:t>
      </w:r>
      <w:r>
        <w:rPr>
          <w:rFonts w:ascii="Times New Roman" w:hAnsi="Times New Roman"/>
          <w:sz w:val="24"/>
          <w:szCs w:val="24"/>
        </w:rPr>
        <w:t>human F</w:t>
      </w:r>
      <w:r w:rsidRPr="004C51B4">
        <w:rPr>
          <w:rFonts w:ascii="Times New Roman" w:hAnsi="Times New Roman"/>
          <w:sz w:val="24"/>
          <w:szCs w:val="24"/>
        </w:rPr>
        <w:t>VIII …………</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 xml:space="preserve"> 6</w:t>
      </w:r>
      <w:r w:rsidR="001B40C8">
        <w:rPr>
          <w:rFonts w:ascii="Times New Roman" w:hAnsi="Times New Roman"/>
          <w:sz w:val="24"/>
          <w:szCs w:val="24"/>
        </w:rPr>
        <w:t>6</w:t>
      </w:r>
    </w:p>
    <w:p w:rsidR="00FC4D70" w:rsidRPr="004C51B4" w:rsidRDefault="00FC4D70" w:rsidP="00FC4D70">
      <w:pPr>
        <w:spacing w:line="360" w:lineRule="auto"/>
        <w:rPr>
          <w:rFonts w:ascii="Times New Roman" w:hAnsi="Times New Roman"/>
          <w:sz w:val="24"/>
          <w:szCs w:val="24"/>
        </w:rPr>
      </w:pPr>
      <w:r w:rsidRPr="004C51B4">
        <w:rPr>
          <w:rFonts w:ascii="Times New Roman" w:hAnsi="Times New Roman"/>
          <w:sz w:val="24"/>
          <w:szCs w:val="24"/>
        </w:rPr>
        <w:t>Ta</w:t>
      </w:r>
      <w:r>
        <w:rPr>
          <w:rFonts w:ascii="Times New Roman" w:hAnsi="Times New Roman"/>
          <w:sz w:val="24"/>
          <w:szCs w:val="24"/>
        </w:rPr>
        <w:t xml:space="preserve">ble II-1. Purification of BDD oFVIII </w:t>
      </w:r>
      <w:r w:rsidR="001B40C8">
        <w:rPr>
          <w:rFonts w:ascii="Times New Roman" w:hAnsi="Times New Roman"/>
          <w:sz w:val="24"/>
          <w:szCs w:val="24"/>
        </w:rPr>
        <w:t>…...</w:t>
      </w:r>
      <w:r>
        <w:rPr>
          <w:rFonts w:ascii="Times New Roman" w:hAnsi="Times New Roman"/>
          <w:sz w:val="24"/>
          <w:szCs w:val="24"/>
        </w:rPr>
        <w:t>………</w:t>
      </w:r>
      <w:r w:rsidR="001B40C8">
        <w:rPr>
          <w:rFonts w:ascii="Times New Roman" w:hAnsi="Times New Roman"/>
          <w:sz w:val="24"/>
          <w:szCs w:val="24"/>
        </w:rPr>
        <w:t>……………………………………………</w:t>
      </w:r>
      <w:r>
        <w:rPr>
          <w:rFonts w:ascii="Times New Roman" w:hAnsi="Times New Roman"/>
          <w:sz w:val="24"/>
          <w:szCs w:val="24"/>
        </w:rPr>
        <w:t xml:space="preserve"> </w:t>
      </w:r>
      <w:r w:rsidRPr="004C51B4">
        <w:rPr>
          <w:rFonts w:ascii="Times New Roman" w:hAnsi="Times New Roman"/>
          <w:sz w:val="24"/>
          <w:szCs w:val="24"/>
        </w:rPr>
        <w:t>6</w:t>
      </w:r>
      <w:r w:rsidR="001B40C8">
        <w:rPr>
          <w:rFonts w:ascii="Times New Roman" w:hAnsi="Times New Roman"/>
          <w:sz w:val="24"/>
          <w:szCs w:val="24"/>
        </w:rPr>
        <w:t>8</w:t>
      </w:r>
    </w:p>
    <w:p w:rsidR="00FC4D70" w:rsidRPr="004C51B4" w:rsidRDefault="00FC4D70" w:rsidP="00FC4D70">
      <w:pPr>
        <w:spacing w:line="360" w:lineRule="auto"/>
        <w:rPr>
          <w:rFonts w:ascii="Times New Roman" w:hAnsi="Times New Roman"/>
          <w:sz w:val="24"/>
          <w:szCs w:val="24"/>
        </w:rPr>
      </w:pPr>
      <w:r w:rsidRPr="004C51B4">
        <w:rPr>
          <w:rFonts w:ascii="Times New Roman" w:hAnsi="Times New Roman"/>
          <w:sz w:val="24"/>
          <w:szCs w:val="24"/>
        </w:rPr>
        <w:t>Figure II-2</w:t>
      </w:r>
      <w:r>
        <w:rPr>
          <w:rFonts w:ascii="Times New Roman" w:hAnsi="Times New Roman"/>
          <w:sz w:val="24"/>
          <w:szCs w:val="24"/>
        </w:rPr>
        <w:t>. Biochemical analysis of BDD oF</w:t>
      </w:r>
      <w:r w:rsidRPr="004C51B4">
        <w:rPr>
          <w:rFonts w:ascii="Times New Roman" w:hAnsi="Times New Roman"/>
          <w:sz w:val="24"/>
          <w:szCs w:val="24"/>
        </w:rPr>
        <w:t xml:space="preserve">VIII </w:t>
      </w:r>
      <w:r>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001B40C8">
        <w:rPr>
          <w:rFonts w:ascii="Times New Roman" w:hAnsi="Times New Roman"/>
          <w:sz w:val="24"/>
          <w:szCs w:val="24"/>
        </w:rPr>
        <w:t>… 69</w:t>
      </w:r>
    </w:p>
    <w:p w:rsidR="00FC4D70" w:rsidRPr="004C51B4" w:rsidRDefault="00FC4D70" w:rsidP="00FC4D70">
      <w:pPr>
        <w:spacing w:line="360" w:lineRule="auto"/>
        <w:rPr>
          <w:rFonts w:ascii="Times New Roman" w:hAnsi="Times New Roman"/>
          <w:sz w:val="24"/>
          <w:szCs w:val="24"/>
        </w:rPr>
      </w:pPr>
      <w:r w:rsidRPr="004C51B4">
        <w:rPr>
          <w:rFonts w:ascii="Times New Roman" w:hAnsi="Times New Roman"/>
          <w:sz w:val="24"/>
          <w:szCs w:val="24"/>
        </w:rPr>
        <w:t>Figure I</w:t>
      </w:r>
      <w:r>
        <w:rPr>
          <w:rFonts w:ascii="Times New Roman" w:hAnsi="Times New Roman"/>
          <w:sz w:val="24"/>
          <w:szCs w:val="24"/>
        </w:rPr>
        <w:t>I-3. Discrimination of the BDD oFVIII h</w:t>
      </w:r>
      <w:r w:rsidRPr="004C51B4">
        <w:rPr>
          <w:rFonts w:ascii="Times New Roman" w:hAnsi="Times New Roman"/>
          <w:sz w:val="24"/>
          <w:szCs w:val="24"/>
        </w:rPr>
        <w:t xml:space="preserve">eavy and </w:t>
      </w:r>
      <w:r>
        <w:rPr>
          <w:rFonts w:ascii="Times New Roman" w:hAnsi="Times New Roman"/>
          <w:sz w:val="24"/>
          <w:szCs w:val="24"/>
        </w:rPr>
        <w:t>l</w:t>
      </w:r>
      <w:r w:rsidRPr="004C51B4">
        <w:rPr>
          <w:rFonts w:ascii="Times New Roman" w:hAnsi="Times New Roman"/>
          <w:sz w:val="24"/>
          <w:szCs w:val="24"/>
        </w:rPr>
        <w:t xml:space="preserve">ight </w:t>
      </w:r>
      <w:r>
        <w:rPr>
          <w:rFonts w:ascii="Times New Roman" w:hAnsi="Times New Roman"/>
          <w:sz w:val="24"/>
          <w:szCs w:val="24"/>
        </w:rPr>
        <w:t>c</w:t>
      </w:r>
      <w:r w:rsidRPr="004C51B4">
        <w:rPr>
          <w:rFonts w:ascii="Times New Roman" w:hAnsi="Times New Roman"/>
          <w:sz w:val="24"/>
          <w:szCs w:val="24"/>
        </w:rPr>
        <w:t>hains ……………………</w:t>
      </w:r>
      <w:r>
        <w:rPr>
          <w:rFonts w:ascii="Times New Roman" w:hAnsi="Times New Roman"/>
          <w:sz w:val="24"/>
          <w:szCs w:val="24"/>
        </w:rPr>
        <w:t>….</w:t>
      </w:r>
      <w:r w:rsidRPr="004C51B4">
        <w:rPr>
          <w:rFonts w:ascii="Times New Roman" w:hAnsi="Times New Roman"/>
          <w:sz w:val="24"/>
          <w:szCs w:val="24"/>
        </w:rPr>
        <w:t xml:space="preserve"> 7</w:t>
      </w:r>
      <w:r w:rsidR="00B63FFA">
        <w:rPr>
          <w:rFonts w:ascii="Times New Roman" w:hAnsi="Times New Roman"/>
          <w:sz w:val="24"/>
          <w:szCs w:val="24"/>
        </w:rPr>
        <w:t>1</w:t>
      </w:r>
    </w:p>
    <w:p w:rsidR="00FC4D70" w:rsidRPr="004C51B4" w:rsidRDefault="00FC4D70" w:rsidP="00FC4D70">
      <w:pPr>
        <w:spacing w:line="360" w:lineRule="auto"/>
        <w:rPr>
          <w:rFonts w:ascii="Times New Roman" w:hAnsi="Times New Roman"/>
          <w:sz w:val="24"/>
          <w:szCs w:val="24"/>
        </w:rPr>
      </w:pPr>
      <w:r w:rsidRPr="004C51B4">
        <w:rPr>
          <w:rFonts w:ascii="Times New Roman" w:hAnsi="Times New Roman"/>
          <w:sz w:val="24"/>
          <w:szCs w:val="24"/>
        </w:rPr>
        <w:t>Figure II-4. Thr</w:t>
      </w:r>
      <w:r>
        <w:rPr>
          <w:rFonts w:ascii="Times New Roman" w:hAnsi="Times New Roman"/>
          <w:sz w:val="24"/>
          <w:szCs w:val="24"/>
        </w:rPr>
        <w:t>ombin-activated decay rate of oF</w:t>
      </w:r>
      <w:r w:rsidRPr="004C51B4">
        <w:rPr>
          <w:rFonts w:ascii="Times New Roman" w:hAnsi="Times New Roman"/>
          <w:sz w:val="24"/>
          <w:szCs w:val="24"/>
        </w:rPr>
        <w:t xml:space="preserve">VIIIa </w:t>
      </w:r>
      <w:r w:rsidR="00B63FFA">
        <w:rPr>
          <w:rFonts w:ascii="Times New Roman" w:hAnsi="Times New Roman"/>
          <w:sz w:val="24"/>
          <w:szCs w:val="24"/>
        </w:rPr>
        <w:t>.</w:t>
      </w:r>
      <w:r w:rsidRPr="004C51B4">
        <w:rPr>
          <w:rFonts w:ascii="Times New Roman" w:hAnsi="Times New Roman"/>
          <w:sz w:val="24"/>
          <w:szCs w:val="24"/>
        </w:rPr>
        <w:t>……</w:t>
      </w:r>
      <w:r>
        <w:rPr>
          <w:rFonts w:ascii="Times New Roman" w:hAnsi="Times New Roman"/>
          <w:sz w:val="24"/>
          <w:szCs w:val="24"/>
        </w:rPr>
        <w:t>…</w:t>
      </w:r>
      <w:r w:rsidRPr="004C51B4">
        <w:rPr>
          <w:rFonts w:ascii="Times New Roman" w:hAnsi="Times New Roman"/>
          <w:sz w:val="24"/>
          <w:szCs w:val="24"/>
        </w:rPr>
        <w:t>……</w:t>
      </w:r>
      <w:r w:rsidR="00B63FFA">
        <w:rPr>
          <w:rFonts w:ascii="Times New Roman" w:hAnsi="Times New Roman"/>
          <w:sz w:val="24"/>
          <w:szCs w:val="24"/>
        </w:rPr>
        <w:t>.</w:t>
      </w:r>
      <w:r w:rsidRPr="004C51B4">
        <w:rPr>
          <w:rFonts w:ascii="Times New Roman" w:hAnsi="Times New Roman"/>
          <w:sz w:val="24"/>
          <w:szCs w:val="24"/>
        </w:rPr>
        <w:t>……</w:t>
      </w:r>
      <w:r w:rsidR="00B63FFA">
        <w:rPr>
          <w:rFonts w:ascii="Times New Roman" w:hAnsi="Times New Roman"/>
          <w:sz w:val="24"/>
          <w:szCs w:val="24"/>
        </w:rPr>
        <w:t>……….………</w:t>
      </w:r>
      <w:r w:rsidRPr="004C51B4">
        <w:rPr>
          <w:rFonts w:ascii="Times New Roman" w:hAnsi="Times New Roman"/>
          <w:sz w:val="24"/>
          <w:szCs w:val="24"/>
        </w:rPr>
        <w:t>…… 7</w:t>
      </w:r>
      <w:r w:rsidR="00B63FFA">
        <w:rPr>
          <w:rFonts w:ascii="Times New Roman" w:hAnsi="Times New Roman"/>
          <w:sz w:val="24"/>
          <w:szCs w:val="24"/>
        </w:rPr>
        <w:t>3</w:t>
      </w:r>
    </w:p>
    <w:p w:rsidR="00FC4D70" w:rsidRDefault="00FC4D70" w:rsidP="00FC4D70">
      <w:pPr>
        <w:spacing w:line="360" w:lineRule="auto"/>
        <w:rPr>
          <w:rFonts w:ascii="Times New Roman" w:hAnsi="Times New Roman"/>
          <w:sz w:val="24"/>
          <w:szCs w:val="24"/>
        </w:rPr>
      </w:pPr>
      <w:r w:rsidRPr="004C51B4">
        <w:rPr>
          <w:rFonts w:ascii="Times New Roman" w:hAnsi="Times New Roman"/>
          <w:sz w:val="24"/>
          <w:szCs w:val="24"/>
        </w:rPr>
        <w:t>Figure II-5. B</w:t>
      </w:r>
      <w:r>
        <w:rPr>
          <w:rFonts w:ascii="Times New Roman" w:hAnsi="Times New Roman"/>
          <w:sz w:val="24"/>
          <w:szCs w:val="24"/>
        </w:rPr>
        <w:t>DD oFVIII b</w:t>
      </w:r>
      <w:r w:rsidRPr="004C51B4">
        <w:rPr>
          <w:rFonts w:ascii="Times New Roman" w:hAnsi="Times New Roman"/>
          <w:sz w:val="24"/>
          <w:szCs w:val="24"/>
        </w:rPr>
        <w:t>inding</w:t>
      </w:r>
      <w:r w:rsidRPr="00782F5B">
        <w:rPr>
          <w:rFonts w:ascii="Times New Roman" w:hAnsi="Times New Roman"/>
          <w:sz w:val="24"/>
          <w:szCs w:val="24"/>
        </w:rPr>
        <w:t xml:space="preserve"> to VWF</w:t>
      </w:r>
      <w:r>
        <w:rPr>
          <w:rFonts w:ascii="Times New Roman" w:hAnsi="Times New Roman"/>
          <w:sz w:val="24"/>
          <w:szCs w:val="24"/>
        </w:rPr>
        <w:t xml:space="preserve"> …………………………….………………………. 7</w:t>
      </w:r>
      <w:r w:rsidR="00E874D2">
        <w:rPr>
          <w:rFonts w:ascii="Times New Roman" w:hAnsi="Times New Roman"/>
          <w:sz w:val="24"/>
          <w:szCs w:val="24"/>
        </w:rPr>
        <w:t>5</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Figure II-6. In vivo e</w:t>
      </w:r>
      <w:r w:rsidRPr="00782F5B">
        <w:rPr>
          <w:rFonts w:ascii="Times New Roman" w:hAnsi="Times New Roman"/>
          <w:sz w:val="24"/>
          <w:szCs w:val="24"/>
        </w:rPr>
        <w:t>ffi</w:t>
      </w:r>
      <w:r>
        <w:rPr>
          <w:rFonts w:ascii="Times New Roman" w:hAnsi="Times New Roman"/>
          <w:sz w:val="24"/>
          <w:szCs w:val="24"/>
        </w:rPr>
        <w:t>cacy of oFVIII in hemophilia A m</w:t>
      </w:r>
      <w:r w:rsidRPr="00782F5B">
        <w:rPr>
          <w:rFonts w:ascii="Times New Roman" w:hAnsi="Times New Roman"/>
          <w:sz w:val="24"/>
          <w:szCs w:val="24"/>
        </w:rPr>
        <w:t>ice</w:t>
      </w:r>
      <w:r>
        <w:rPr>
          <w:rFonts w:ascii="Times New Roman" w:hAnsi="Times New Roman"/>
          <w:sz w:val="24"/>
          <w:szCs w:val="24"/>
        </w:rPr>
        <w:t xml:space="preserve"> .….….…………………………. 7</w:t>
      </w:r>
      <w:r w:rsidR="00D96656">
        <w:rPr>
          <w:rFonts w:ascii="Times New Roman" w:hAnsi="Times New Roman"/>
          <w:sz w:val="24"/>
          <w:szCs w:val="24"/>
        </w:rPr>
        <w:t>7</w:t>
      </w:r>
    </w:p>
    <w:p w:rsidR="00FC4D70" w:rsidRDefault="00FC4D70" w:rsidP="00FC4D70">
      <w:pPr>
        <w:spacing w:line="360" w:lineRule="auto"/>
        <w:rPr>
          <w:rFonts w:ascii="Times New Roman" w:hAnsi="Times New Roman"/>
          <w:sz w:val="24"/>
          <w:szCs w:val="24"/>
        </w:rPr>
      </w:pPr>
      <w:r w:rsidRPr="00840430">
        <w:rPr>
          <w:rFonts w:ascii="Times New Roman" w:hAnsi="Times New Roman"/>
          <w:sz w:val="24"/>
          <w:szCs w:val="24"/>
        </w:rPr>
        <w:t>Figure III-1A</w:t>
      </w:r>
      <w:r>
        <w:rPr>
          <w:rFonts w:ascii="Times New Roman" w:hAnsi="Times New Roman"/>
          <w:sz w:val="24"/>
          <w:szCs w:val="24"/>
        </w:rPr>
        <w:t>-C</w:t>
      </w:r>
      <w:r w:rsidRPr="00840430">
        <w:rPr>
          <w:rFonts w:ascii="Times New Roman" w:hAnsi="Times New Roman"/>
          <w:sz w:val="24"/>
          <w:szCs w:val="24"/>
        </w:rPr>
        <w:t>. Antigenicity and inhibitor titers for inhibitor patient plasmas</w:t>
      </w:r>
      <w:r>
        <w:rPr>
          <w:rFonts w:ascii="Times New Roman" w:hAnsi="Times New Roman"/>
          <w:sz w:val="24"/>
          <w:szCs w:val="24"/>
        </w:rPr>
        <w:t xml:space="preserve"> ……….……… 9</w:t>
      </w:r>
      <w:r w:rsidR="00F94A28">
        <w:rPr>
          <w:rFonts w:ascii="Times New Roman" w:hAnsi="Times New Roman"/>
          <w:sz w:val="24"/>
          <w:szCs w:val="24"/>
        </w:rPr>
        <w:t>4</w:t>
      </w:r>
    </w:p>
    <w:p w:rsidR="00FC4D70" w:rsidRDefault="00FC4D70" w:rsidP="00FC4D70">
      <w:pPr>
        <w:spacing w:line="360" w:lineRule="auto"/>
        <w:rPr>
          <w:rFonts w:ascii="Times New Roman" w:hAnsi="Times New Roman"/>
          <w:sz w:val="24"/>
          <w:szCs w:val="24"/>
        </w:rPr>
      </w:pPr>
      <w:r w:rsidRPr="00840430">
        <w:rPr>
          <w:rFonts w:ascii="Times New Roman" w:hAnsi="Times New Roman"/>
          <w:sz w:val="24"/>
          <w:szCs w:val="24"/>
        </w:rPr>
        <w:t xml:space="preserve">Table III-1.  Inhibitor patient plasma </w:t>
      </w:r>
      <w:r>
        <w:rPr>
          <w:rFonts w:ascii="Times New Roman" w:hAnsi="Times New Roman"/>
          <w:sz w:val="24"/>
          <w:szCs w:val="24"/>
        </w:rPr>
        <w:t>c</w:t>
      </w:r>
      <w:r w:rsidRPr="00840430">
        <w:rPr>
          <w:rFonts w:ascii="Times New Roman" w:hAnsi="Times New Roman"/>
          <w:sz w:val="24"/>
          <w:szCs w:val="24"/>
        </w:rPr>
        <w:t xml:space="preserve">ross-reactivity and inhibitor titers of </w:t>
      </w:r>
    </w:p>
    <w:p w:rsidR="00FC4D70" w:rsidRDefault="00FC4D70" w:rsidP="00FC4D70">
      <w:pPr>
        <w:spacing w:line="360" w:lineRule="auto"/>
        <w:ind w:left="720" w:firstLine="720"/>
        <w:rPr>
          <w:rFonts w:ascii="Times New Roman" w:hAnsi="Times New Roman"/>
          <w:sz w:val="24"/>
          <w:szCs w:val="24"/>
        </w:rPr>
      </w:pPr>
      <w:r w:rsidRPr="00840430">
        <w:rPr>
          <w:rFonts w:ascii="Times New Roman" w:hAnsi="Times New Roman"/>
          <w:sz w:val="24"/>
          <w:szCs w:val="24"/>
        </w:rPr>
        <w:t>patient plasmas</w:t>
      </w:r>
      <w:r>
        <w:rPr>
          <w:rFonts w:ascii="Times New Roman" w:hAnsi="Times New Roman"/>
          <w:sz w:val="24"/>
          <w:szCs w:val="24"/>
        </w:rPr>
        <w:t xml:space="preserve"> ………………………………………………………………..... 9</w:t>
      </w:r>
      <w:r w:rsidR="00F94A28">
        <w:rPr>
          <w:rFonts w:ascii="Times New Roman" w:hAnsi="Times New Roman"/>
          <w:sz w:val="24"/>
          <w:szCs w:val="24"/>
        </w:rPr>
        <w:t>9</w:t>
      </w:r>
    </w:p>
    <w:p w:rsidR="00FC4D70" w:rsidRDefault="00FC4D70" w:rsidP="00FC4D70">
      <w:pPr>
        <w:spacing w:line="360" w:lineRule="auto"/>
        <w:rPr>
          <w:rFonts w:ascii="Times New Roman" w:hAnsi="Times New Roman"/>
          <w:sz w:val="24"/>
          <w:szCs w:val="24"/>
        </w:rPr>
      </w:pPr>
      <w:r w:rsidRPr="00840430">
        <w:rPr>
          <w:rFonts w:ascii="Times New Roman" w:hAnsi="Times New Roman"/>
          <w:sz w:val="24"/>
          <w:szCs w:val="24"/>
        </w:rPr>
        <w:t>Figure III-2. Identification of A2 and C2 domain epitopes targeted by patient plasmas</w:t>
      </w:r>
      <w:r w:rsidR="00F94A28">
        <w:rPr>
          <w:rFonts w:ascii="Times New Roman" w:hAnsi="Times New Roman"/>
          <w:sz w:val="24"/>
          <w:szCs w:val="24"/>
        </w:rPr>
        <w:t xml:space="preserve"> .….….</w:t>
      </w:r>
      <w:r>
        <w:rPr>
          <w:rFonts w:ascii="Times New Roman" w:hAnsi="Times New Roman"/>
          <w:sz w:val="24"/>
          <w:szCs w:val="24"/>
        </w:rPr>
        <w:t xml:space="preserve"> </w:t>
      </w:r>
      <w:r w:rsidR="00F94A28">
        <w:rPr>
          <w:rFonts w:ascii="Times New Roman" w:hAnsi="Times New Roman"/>
          <w:sz w:val="24"/>
          <w:szCs w:val="24"/>
        </w:rPr>
        <w:t>100</w:t>
      </w:r>
    </w:p>
    <w:p w:rsidR="00FC4D70" w:rsidRDefault="00FC4D70" w:rsidP="00FC4D70">
      <w:pPr>
        <w:spacing w:line="360" w:lineRule="auto"/>
        <w:rPr>
          <w:rFonts w:ascii="Times New Roman" w:hAnsi="Times New Roman"/>
          <w:sz w:val="24"/>
          <w:szCs w:val="24"/>
        </w:rPr>
      </w:pPr>
      <w:r w:rsidRPr="00DD1498">
        <w:rPr>
          <w:rFonts w:ascii="Times New Roman" w:hAnsi="Times New Roman"/>
          <w:sz w:val="24"/>
          <w:szCs w:val="24"/>
        </w:rPr>
        <w:t>Figure III-3. Reactivity of anti-hFVIII A2 and C2 domain MAbs with FVIII orthologs</w:t>
      </w:r>
      <w:r>
        <w:rPr>
          <w:rFonts w:ascii="Times New Roman" w:hAnsi="Times New Roman"/>
          <w:sz w:val="24"/>
          <w:szCs w:val="24"/>
        </w:rPr>
        <w:t xml:space="preserve"> …..… 10</w:t>
      </w:r>
      <w:r w:rsidR="00D41808">
        <w:rPr>
          <w:rFonts w:ascii="Times New Roman" w:hAnsi="Times New Roman"/>
          <w:sz w:val="24"/>
          <w:szCs w:val="24"/>
        </w:rPr>
        <w:t>2</w:t>
      </w:r>
    </w:p>
    <w:p w:rsidR="00FC4D70" w:rsidRDefault="00FC4D70" w:rsidP="00FC4D70">
      <w:pPr>
        <w:spacing w:line="360" w:lineRule="auto"/>
        <w:rPr>
          <w:rFonts w:ascii="Times New Roman" w:hAnsi="Times New Roman"/>
          <w:sz w:val="24"/>
          <w:szCs w:val="24"/>
        </w:rPr>
      </w:pPr>
      <w:r w:rsidRPr="00DD1498">
        <w:rPr>
          <w:rFonts w:ascii="Times New Roman" w:hAnsi="Times New Roman"/>
          <w:sz w:val="24"/>
          <w:szCs w:val="24"/>
        </w:rPr>
        <w:t>Table III-2. Inhibitor titers of anti-human FVIII MAbs against ovine and porcine</w:t>
      </w:r>
      <w:r>
        <w:rPr>
          <w:rFonts w:ascii="Times New Roman" w:hAnsi="Times New Roman"/>
          <w:sz w:val="24"/>
          <w:szCs w:val="24"/>
        </w:rPr>
        <w:t xml:space="preserve"> </w:t>
      </w:r>
      <w:r w:rsidR="00D41808">
        <w:rPr>
          <w:rFonts w:ascii="Times New Roman" w:hAnsi="Times New Roman"/>
          <w:sz w:val="24"/>
          <w:szCs w:val="24"/>
        </w:rPr>
        <w:t>……….….</w:t>
      </w:r>
      <w:r>
        <w:rPr>
          <w:rFonts w:ascii="Times New Roman" w:hAnsi="Times New Roman"/>
          <w:sz w:val="24"/>
          <w:szCs w:val="24"/>
        </w:rPr>
        <w:t xml:space="preserve"> 10</w:t>
      </w:r>
      <w:r w:rsidR="00D41808">
        <w:rPr>
          <w:rFonts w:ascii="Times New Roman" w:hAnsi="Times New Roman"/>
          <w:sz w:val="24"/>
          <w:szCs w:val="24"/>
        </w:rPr>
        <w:t>3</w:t>
      </w:r>
    </w:p>
    <w:p w:rsidR="00FC4D70" w:rsidRDefault="00FC4D70" w:rsidP="00FC4D70">
      <w:pPr>
        <w:spacing w:line="360" w:lineRule="auto"/>
        <w:rPr>
          <w:rFonts w:ascii="Times New Roman" w:hAnsi="Times New Roman"/>
          <w:sz w:val="24"/>
          <w:szCs w:val="24"/>
        </w:rPr>
      </w:pPr>
      <w:r w:rsidRPr="005F4D18">
        <w:rPr>
          <w:rFonts w:ascii="Times New Roman" w:hAnsi="Times New Roman"/>
          <w:sz w:val="24"/>
          <w:szCs w:val="24"/>
        </w:rPr>
        <w:t>Figure III-4. Reactivity of anti-rpFVIII MAbs with roFVIII</w:t>
      </w:r>
      <w:r>
        <w:rPr>
          <w:rFonts w:ascii="Times New Roman" w:hAnsi="Times New Roman"/>
          <w:sz w:val="24"/>
          <w:szCs w:val="24"/>
        </w:rPr>
        <w:t xml:space="preserve"> …………………………………. 10</w:t>
      </w:r>
      <w:r w:rsidR="00D41808">
        <w:rPr>
          <w:rFonts w:ascii="Times New Roman" w:hAnsi="Times New Roman"/>
          <w:sz w:val="24"/>
          <w:szCs w:val="24"/>
        </w:rPr>
        <w:t>5</w:t>
      </w:r>
    </w:p>
    <w:p w:rsidR="00FC4D70" w:rsidRDefault="00FC4D70" w:rsidP="00FC4D70">
      <w:pPr>
        <w:spacing w:line="360" w:lineRule="auto"/>
        <w:rPr>
          <w:rFonts w:ascii="Times New Roman" w:hAnsi="Times New Roman"/>
          <w:sz w:val="24"/>
          <w:szCs w:val="24"/>
        </w:rPr>
      </w:pPr>
      <w:r w:rsidRPr="005F4D18">
        <w:rPr>
          <w:rFonts w:ascii="Times New Roman" w:hAnsi="Times New Roman"/>
          <w:sz w:val="24"/>
          <w:szCs w:val="24"/>
        </w:rPr>
        <w:t>Figure III-5. Inhibitor titers in pre-immunized murine hemophilia A plasmas</w:t>
      </w:r>
      <w:r>
        <w:rPr>
          <w:rFonts w:ascii="Times New Roman" w:hAnsi="Times New Roman"/>
          <w:sz w:val="24"/>
          <w:szCs w:val="24"/>
        </w:rPr>
        <w:t xml:space="preserve"> ………………. 10</w:t>
      </w:r>
      <w:r w:rsidR="00D41808">
        <w:rPr>
          <w:rFonts w:ascii="Times New Roman" w:hAnsi="Times New Roman"/>
          <w:sz w:val="24"/>
          <w:szCs w:val="24"/>
        </w:rPr>
        <w:t>6</w:t>
      </w:r>
    </w:p>
    <w:p w:rsidR="00FC4D70" w:rsidRDefault="00FC4D70" w:rsidP="00FC4D70">
      <w:pPr>
        <w:spacing w:line="360" w:lineRule="auto"/>
        <w:rPr>
          <w:rFonts w:ascii="Times New Roman" w:hAnsi="Times New Roman"/>
          <w:sz w:val="24"/>
          <w:szCs w:val="24"/>
        </w:rPr>
      </w:pPr>
      <w:r w:rsidRPr="007843E6">
        <w:rPr>
          <w:rFonts w:ascii="Times New Roman" w:hAnsi="Times New Roman"/>
          <w:sz w:val="24"/>
          <w:szCs w:val="24"/>
        </w:rPr>
        <w:t xml:space="preserve">Figure III-6. In vivo testing of rFVIII orthologs in a murine model of </w:t>
      </w:r>
    </w:p>
    <w:p w:rsidR="00FC4D70" w:rsidRDefault="00FC4D70" w:rsidP="00FC4D70">
      <w:pPr>
        <w:spacing w:line="360" w:lineRule="auto"/>
        <w:ind w:left="720" w:firstLine="720"/>
        <w:rPr>
          <w:rFonts w:ascii="Times New Roman" w:hAnsi="Times New Roman"/>
          <w:sz w:val="24"/>
          <w:szCs w:val="24"/>
        </w:rPr>
      </w:pPr>
      <w:r w:rsidRPr="007843E6">
        <w:rPr>
          <w:rFonts w:ascii="Times New Roman" w:hAnsi="Times New Roman"/>
          <w:sz w:val="24"/>
          <w:szCs w:val="24"/>
        </w:rPr>
        <w:t>acquired hemophilia A</w:t>
      </w:r>
      <w:r>
        <w:rPr>
          <w:rFonts w:ascii="Times New Roman" w:hAnsi="Times New Roman"/>
          <w:sz w:val="24"/>
          <w:szCs w:val="24"/>
        </w:rPr>
        <w:t xml:space="preserve"> ...……………………………………………...………. </w:t>
      </w:r>
      <w:r w:rsidR="00D41808">
        <w:rPr>
          <w:rFonts w:ascii="Times New Roman" w:hAnsi="Times New Roman"/>
          <w:sz w:val="24"/>
          <w:szCs w:val="24"/>
        </w:rPr>
        <w:t>109</w:t>
      </w:r>
    </w:p>
    <w:p w:rsidR="00FC4D70" w:rsidRDefault="00FC4D70" w:rsidP="00FC4D70">
      <w:pPr>
        <w:spacing w:line="360" w:lineRule="auto"/>
        <w:rPr>
          <w:rFonts w:ascii="Times New Roman" w:hAnsi="Times New Roman"/>
          <w:sz w:val="24"/>
          <w:szCs w:val="24"/>
        </w:rPr>
      </w:pPr>
      <w:r w:rsidRPr="00383C23">
        <w:rPr>
          <w:rFonts w:ascii="Times New Roman" w:hAnsi="Times New Roman"/>
          <w:sz w:val="24"/>
          <w:szCs w:val="24"/>
        </w:rPr>
        <w:lastRenderedPageBreak/>
        <w:t>Figure IV-1: FVIII phylogenet</w:t>
      </w:r>
      <w:r>
        <w:rPr>
          <w:rFonts w:ascii="Times New Roman" w:hAnsi="Times New Roman"/>
          <w:sz w:val="24"/>
          <w:szCs w:val="24"/>
        </w:rPr>
        <w:t>ic tree and exp</w:t>
      </w:r>
      <w:r w:rsidR="00B634B3">
        <w:rPr>
          <w:rFonts w:ascii="Times New Roman" w:hAnsi="Times New Roman"/>
          <w:sz w:val="24"/>
          <w:szCs w:val="24"/>
        </w:rPr>
        <w:t xml:space="preserve">ression analysis ……………...…….……..…… </w:t>
      </w:r>
      <w:r>
        <w:rPr>
          <w:rFonts w:ascii="Times New Roman" w:hAnsi="Times New Roman"/>
          <w:sz w:val="24"/>
          <w:szCs w:val="24"/>
        </w:rPr>
        <w:t>12</w:t>
      </w:r>
      <w:r w:rsidR="000D4361">
        <w:rPr>
          <w:rFonts w:ascii="Times New Roman" w:hAnsi="Times New Roman"/>
          <w:sz w:val="24"/>
          <w:szCs w:val="24"/>
        </w:rPr>
        <w:t>4</w:t>
      </w:r>
    </w:p>
    <w:p w:rsidR="00FC4D70" w:rsidRDefault="00FC4D70" w:rsidP="00FC4D70">
      <w:pPr>
        <w:spacing w:line="360" w:lineRule="auto"/>
        <w:ind w:left="1440" w:hanging="1440"/>
        <w:rPr>
          <w:rFonts w:ascii="Times New Roman" w:hAnsi="Times New Roman"/>
          <w:sz w:val="24"/>
          <w:szCs w:val="24"/>
        </w:rPr>
      </w:pPr>
      <w:r w:rsidRPr="00383C23">
        <w:rPr>
          <w:rFonts w:ascii="Times New Roman" w:hAnsi="Times New Roman"/>
          <w:sz w:val="24"/>
          <w:szCs w:val="24"/>
        </w:rPr>
        <w:t xml:space="preserve">Supplemental Figure IV-S1: SDS-PAGE analysis of An-53 and An-68 following </w:t>
      </w:r>
    </w:p>
    <w:p w:rsidR="00FC4D70" w:rsidRDefault="00FC4D70" w:rsidP="00FC4D70">
      <w:pPr>
        <w:spacing w:line="360" w:lineRule="auto"/>
        <w:ind w:left="1440"/>
        <w:rPr>
          <w:rFonts w:ascii="Times New Roman" w:hAnsi="Times New Roman"/>
          <w:sz w:val="24"/>
          <w:szCs w:val="24"/>
        </w:rPr>
      </w:pPr>
      <w:r w:rsidRPr="00383C23">
        <w:rPr>
          <w:rFonts w:ascii="Times New Roman" w:hAnsi="Times New Roman"/>
          <w:sz w:val="24"/>
          <w:szCs w:val="24"/>
        </w:rPr>
        <w:t>two-step ion-exchange</w:t>
      </w:r>
      <w:r w:rsidR="00B634B3">
        <w:rPr>
          <w:rFonts w:ascii="Times New Roman" w:hAnsi="Times New Roman"/>
          <w:sz w:val="24"/>
          <w:szCs w:val="24"/>
        </w:rPr>
        <w:t xml:space="preserve">…………………………………………………..…….. </w:t>
      </w:r>
      <w:r>
        <w:rPr>
          <w:rFonts w:ascii="Times New Roman" w:hAnsi="Times New Roman"/>
          <w:sz w:val="24"/>
          <w:szCs w:val="24"/>
        </w:rPr>
        <w:t>12</w:t>
      </w:r>
      <w:r w:rsidR="000D4361">
        <w:rPr>
          <w:rFonts w:ascii="Times New Roman" w:hAnsi="Times New Roman"/>
          <w:sz w:val="24"/>
          <w:szCs w:val="24"/>
        </w:rPr>
        <w:t>8</w:t>
      </w:r>
    </w:p>
    <w:p w:rsidR="00FC4D70" w:rsidRDefault="00FC4D70" w:rsidP="00FC4D70">
      <w:pPr>
        <w:spacing w:line="360" w:lineRule="auto"/>
        <w:ind w:left="1440" w:hanging="1440"/>
        <w:rPr>
          <w:rFonts w:ascii="Times New Roman" w:hAnsi="Times New Roman"/>
          <w:sz w:val="24"/>
          <w:szCs w:val="24"/>
        </w:rPr>
      </w:pPr>
      <w:r w:rsidRPr="00383C23">
        <w:rPr>
          <w:rFonts w:ascii="Times New Roman" w:hAnsi="Times New Roman"/>
          <w:sz w:val="24"/>
          <w:szCs w:val="24"/>
        </w:rPr>
        <w:t>Supplemental Table IV-1. ED</w:t>
      </w:r>
      <w:r w:rsidRPr="00383C23">
        <w:rPr>
          <w:rFonts w:ascii="Times New Roman" w:hAnsi="Times New Roman"/>
          <w:sz w:val="24"/>
          <w:szCs w:val="24"/>
          <w:vertAlign w:val="subscript"/>
        </w:rPr>
        <w:t>50</w:t>
      </w:r>
      <w:r w:rsidRPr="00383C23">
        <w:rPr>
          <w:rFonts w:ascii="Times New Roman" w:hAnsi="Times New Roman"/>
          <w:sz w:val="24"/>
          <w:szCs w:val="24"/>
        </w:rPr>
        <w:t xml:space="preserve"> determination of An-53 and An-68 by Dixon </w:t>
      </w:r>
    </w:p>
    <w:p w:rsidR="00FC4D70" w:rsidRDefault="00FC4D70" w:rsidP="00FC4D70">
      <w:pPr>
        <w:spacing w:line="360" w:lineRule="auto"/>
        <w:ind w:left="1440"/>
        <w:rPr>
          <w:rFonts w:ascii="Times New Roman" w:hAnsi="Times New Roman"/>
          <w:sz w:val="24"/>
          <w:szCs w:val="24"/>
        </w:rPr>
      </w:pPr>
      <w:r w:rsidRPr="00383C23">
        <w:rPr>
          <w:rFonts w:ascii="Times New Roman" w:hAnsi="Times New Roman"/>
          <w:sz w:val="24"/>
          <w:szCs w:val="24"/>
        </w:rPr>
        <w:t xml:space="preserve">up-and-down method </w:t>
      </w:r>
      <w:r w:rsidR="00B634B3">
        <w:rPr>
          <w:rFonts w:ascii="Times New Roman" w:hAnsi="Times New Roman"/>
          <w:sz w:val="24"/>
          <w:szCs w:val="24"/>
        </w:rPr>
        <w:t xml:space="preserve">………..………………………………………….…….. </w:t>
      </w:r>
      <w:r w:rsidR="000D4361">
        <w:rPr>
          <w:rFonts w:ascii="Times New Roman" w:hAnsi="Times New Roman"/>
          <w:sz w:val="24"/>
          <w:szCs w:val="24"/>
        </w:rPr>
        <w:t>130</w:t>
      </w:r>
    </w:p>
    <w:p w:rsidR="00FC4D70" w:rsidRDefault="00FC4D70" w:rsidP="00FC4D70">
      <w:pPr>
        <w:spacing w:line="360" w:lineRule="auto"/>
        <w:rPr>
          <w:rFonts w:ascii="Times New Roman" w:hAnsi="Times New Roman"/>
          <w:sz w:val="24"/>
          <w:szCs w:val="24"/>
        </w:rPr>
      </w:pPr>
      <w:r w:rsidRPr="00E53858">
        <w:rPr>
          <w:rFonts w:ascii="Times New Roman" w:hAnsi="Times New Roman"/>
          <w:sz w:val="24"/>
          <w:szCs w:val="24"/>
        </w:rPr>
        <w:t xml:space="preserve">Supplemental Figure IV- S2: Schematic of linear AAV expression cassette </w:t>
      </w:r>
    </w:p>
    <w:p w:rsidR="00FC4D70" w:rsidRDefault="00FC4D70" w:rsidP="00FC4D70">
      <w:pPr>
        <w:spacing w:line="360" w:lineRule="auto"/>
        <w:ind w:left="720" w:firstLine="720"/>
        <w:rPr>
          <w:rFonts w:ascii="Times New Roman" w:hAnsi="Times New Roman"/>
          <w:sz w:val="24"/>
          <w:szCs w:val="24"/>
        </w:rPr>
      </w:pPr>
      <w:r w:rsidRPr="00E53858">
        <w:rPr>
          <w:rFonts w:ascii="Times New Roman" w:hAnsi="Times New Roman"/>
          <w:sz w:val="24"/>
          <w:szCs w:val="24"/>
        </w:rPr>
        <w:t>for hydrodynamic injections</w:t>
      </w:r>
      <w:r w:rsidR="00B634B3">
        <w:rPr>
          <w:rFonts w:ascii="Times New Roman" w:hAnsi="Times New Roman"/>
          <w:sz w:val="24"/>
          <w:szCs w:val="24"/>
        </w:rPr>
        <w:t xml:space="preserve"> ………………………………………………….. </w:t>
      </w:r>
      <w:r>
        <w:rPr>
          <w:rFonts w:ascii="Times New Roman" w:hAnsi="Times New Roman"/>
          <w:sz w:val="24"/>
          <w:szCs w:val="24"/>
        </w:rPr>
        <w:t>13</w:t>
      </w:r>
      <w:r w:rsidR="00B634B3">
        <w:rPr>
          <w:rFonts w:ascii="Times New Roman" w:hAnsi="Times New Roman"/>
          <w:sz w:val="24"/>
          <w:szCs w:val="24"/>
        </w:rPr>
        <w:t>1</w:t>
      </w:r>
    </w:p>
    <w:p w:rsidR="00FC4D70" w:rsidRDefault="00FC4D70" w:rsidP="00FC4D70">
      <w:pPr>
        <w:spacing w:line="360" w:lineRule="auto"/>
        <w:rPr>
          <w:rFonts w:ascii="Times New Roman" w:hAnsi="Times New Roman"/>
          <w:sz w:val="24"/>
          <w:szCs w:val="24"/>
        </w:rPr>
      </w:pPr>
      <w:r w:rsidRPr="00E53858">
        <w:rPr>
          <w:rFonts w:ascii="Times New Roman" w:hAnsi="Times New Roman"/>
          <w:sz w:val="24"/>
          <w:szCs w:val="24"/>
        </w:rPr>
        <w:t>Supplemental Figure IV-S3: DNA quality determination of ancestral FVIII cDNA</w:t>
      </w:r>
      <w:r w:rsidR="0075188B">
        <w:rPr>
          <w:rFonts w:ascii="Times New Roman" w:hAnsi="Times New Roman"/>
          <w:sz w:val="24"/>
          <w:szCs w:val="24"/>
        </w:rPr>
        <w:t xml:space="preserve"> ………… </w:t>
      </w:r>
      <w:r>
        <w:rPr>
          <w:rFonts w:ascii="Times New Roman" w:hAnsi="Times New Roman"/>
          <w:sz w:val="24"/>
          <w:szCs w:val="24"/>
        </w:rPr>
        <w:t>13</w:t>
      </w:r>
      <w:r w:rsidR="00B634B3">
        <w:rPr>
          <w:rFonts w:ascii="Times New Roman" w:hAnsi="Times New Roman"/>
          <w:sz w:val="24"/>
          <w:szCs w:val="24"/>
        </w:rPr>
        <w:t>2</w:t>
      </w:r>
    </w:p>
    <w:p w:rsidR="00FC4D70" w:rsidRDefault="00FC4D70" w:rsidP="00FC4D70">
      <w:pPr>
        <w:spacing w:line="360" w:lineRule="auto"/>
        <w:rPr>
          <w:rFonts w:ascii="Times New Roman" w:hAnsi="Times New Roman"/>
          <w:sz w:val="24"/>
          <w:szCs w:val="24"/>
        </w:rPr>
      </w:pPr>
      <w:r w:rsidRPr="00E53858">
        <w:rPr>
          <w:rFonts w:ascii="Times New Roman" w:hAnsi="Times New Roman"/>
          <w:sz w:val="24"/>
          <w:szCs w:val="24"/>
        </w:rPr>
        <w:t>Supplemental Figure IV-S4: DNA quality determination of human and ET3 FVIII cDNA</w:t>
      </w:r>
      <w:r w:rsidR="0075188B">
        <w:rPr>
          <w:rFonts w:ascii="Times New Roman" w:hAnsi="Times New Roman"/>
          <w:sz w:val="24"/>
          <w:szCs w:val="24"/>
        </w:rPr>
        <w:t xml:space="preserve"> .</w:t>
      </w:r>
      <w:r>
        <w:rPr>
          <w:rFonts w:ascii="Times New Roman" w:hAnsi="Times New Roman"/>
          <w:sz w:val="24"/>
          <w:szCs w:val="24"/>
        </w:rPr>
        <w:t>…</w:t>
      </w:r>
      <w:r w:rsidR="0075188B">
        <w:rPr>
          <w:rFonts w:ascii="Times New Roman" w:hAnsi="Times New Roman"/>
          <w:sz w:val="24"/>
          <w:szCs w:val="24"/>
        </w:rPr>
        <w:t xml:space="preserve"> </w:t>
      </w:r>
      <w:r>
        <w:rPr>
          <w:rFonts w:ascii="Times New Roman" w:hAnsi="Times New Roman"/>
          <w:sz w:val="24"/>
          <w:szCs w:val="24"/>
        </w:rPr>
        <w:t>13</w:t>
      </w:r>
      <w:r w:rsidR="0075188B">
        <w:rPr>
          <w:rFonts w:ascii="Times New Roman" w:hAnsi="Times New Roman"/>
          <w:sz w:val="24"/>
          <w:szCs w:val="24"/>
        </w:rPr>
        <w:t>3</w:t>
      </w:r>
    </w:p>
    <w:p w:rsidR="00FC4D70" w:rsidRDefault="00FC4D70" w:rsidP="00FC4D70">
      <w:pPr>
        <w:spacing w:line="360" w:lineRule="auto"/>
        <w:rPr>
          <w:rFonts w:ascii="Times New Roman" w:hAnsi="Times New Roman"/>
          <w:sz w:val="24"/>
          <w:szCs w:val="24"/>
        </w:rPr>
      </w:pPr>
      <w:r w:rsidRPr="00702A67">
        <w:rPr>
          <w:rFonts w:ascii="Times New Roman" w:hAnsi="Times New Roman"/>
          <w:sz w:val="24"/>
          <w:szCs w:val="24"/>
        </w:rPr>
        <w:t>Supplemental Figure IV-S5: FVIII plasma levels following hydrodynamic injection</w:t>
      </w:r>
      <w:r w:rsidR="0075188B">
        <w:rPr>
          <w:rFonts w:ascii="Times New Roman" w:hAnsi="Times New Roman"/>
          <w:sz w:val="24"/>
          <w:szCs w:val="24"/>
        </w:rPr>
        <w:t xml:space="preserve"> ……….. </w:t>
      </w:r>
      <w:r>
        <w:rPr>
          <w:rFonts w:ascii="Times New Roman" w:hAnsi="Times New Roman"/>
          <w:sz w:val="24"/>
          <w:szCs w:val="24"/>
        </w:rPr>
        <w:t>13</w:t>
      </w:r>
      <w:r w:rsidR="0075188B">
        <w:rPr>
          <w:rFonts w:ascii="Times New Roman" w:hAnsi="Times New Roman"/>
          <w:sz w:val="24"/>
          <w:szCs w:val="24"/>
        </w:rPr>
        <w:t>4</w:t>
      </w:r>
    </w:p>
    <w:p w:rsidR="00FC4D70" w:rsidRDefault="00FC4D70" w:rsidP="00FC4D70">
      <w:pPr>
        <w:spacing w:line="360" w:lineRule="auto"/>
        <w:rPr>
          <w:rFonts w:ascii="Times New Roman" w:hAnsi="Times New Roman"/>
          <w:sz w:val="24"/>
          <w:szCs w:val="24"/>
        </w:rPr>
      </w:pPr>
      <w:r w:rsidRPr="00702A67">
        <w:rPr>
          <w:rFonts w:ascii="Times New Roman" w:hAnsi="Times New Roman"/>
          <w:sz w:val="24"/>
          <w:szCs w:val="24"/>
        </w:rPr>
        <w:t>Figure IV-2: An-FVIII activation and stability</w:t>
      </w:r>
      <w:r w:rsidR="00D93FF7">
        <w:rPr>
          <w:rFonts w:ascii="Times New Roman" w:hAnsi="Times New Roman"/>
          <w:sz w:val="24"/>
          <w:szCs w:val="24"/>
        </w:rPr>
        <w:t xml:space="preserve"> …………………...……………………………136</w:t>
      </w:r>
    </w:p>
    <w:p w:rsidR="00FC4D70" w:rsidRDefault="00FC4D70" w:rsidP="00FC4D70">
      <w:pPr>
        <w:spacing w:line="360" w:lineRule="auto"/>
        <w:rPr>
          <w:rFonts w:ascii="Times New Roman" w:hAnsi="Times New Roman"/>
          <w:sz w:val="24"/>
          <w:szCs w:val="24"/>
        </w:rPr>
      </w:pPr>
      <w:r w:rsidRPr="00702A67">
        <w:rPr>
          <w:rFonts w:ascii="Times New Roman" w:hAnsi="Times New Roman"/>
          <w:sz w:val="24"/>
          <w:szCs w:val="24"/>
        </w:rPr>
        <w:t>Supplemental Table IV-2</w:t>
      </w:r>
      <w:r>
        <w:rPr>
          <w:rFonts w:ascii="Times New Roman" w:hAnsi="Times New Roman"/>
          <w:sz w:val="24"/>
          <w:szCs w:val="24"/>
        </w:rPr>
        <w:t xml:space="preserve"> ………………………………………………………………………13</w:t>
      </w:r>
      <w:r w:rsidR="00D93FF7">
        <w:rPr>
          <w:rFonts w:ascii="Times New Roman" w:hAnsi="Times New Roman"/>
          <w:sz w:val="24"/>
          <w:szCs w:val="24"/>
        </w:rPr>
        <w:t>8</w:t>
      </w:r>
    </w:p>
    <w:p w:rsidR="00FC4D70" w:rsidRDefault="00FC4D70" w:rsidP="00FC4D70">
      <w:pPr>
        <w:spacing w:line="360" w:lineRule="auto"/>
        <w:rPr>
          <w:rFonts w:ascii="Times New Roman" w:hAnsi="Times New Roman"/>
          <w:sz w:val="24"/>
          <w:szCs w:val="24"/>
        </w:rPr>
      </w:pPr>
      <w:r w:rsidRPr="00702A67">
        <w:rPr>
          <w:rFonts w:ascii="Times New Roman" w:hAnsi="Times New Roman"/>
          <w:sz w:val="24"/>
          <w:szCs w:val="24"/>
        </w:rPr>
        <w:t>Figure IV-3: An-FVIII immune recognition and bioengineering</w:t>
      </w:r>
      <w:r w:rsidR="00D93FF7">
        <w:rPr>
          <w:rFonts w:ascii="Times New Roman" w:hAnsi="Times New Roman"/>
          <w:sz w:val="24"/>
          <w:szCs w:val="24"/>
        </w:rPr>
        <w:t xml:space="preserve"> …………………...…………140</w:t>
      </w:r>
    </w:p>
    <w:p w:rsidR="00FC4D70" w:rsidRDefault="00FC4D70" w:rsidP="00FC4D70">
      <w:pPr>
        <w:spacing w:line="360" w:lineRule="auto"/>
        <w:rPr>
          <w:rFonts w:ascii="Times New Roman" w:hAnsi="Times New Roman"/>
          <w:sz w:val="24"/>
          <w:szCs w:val="24"/>
        </w:rPr>
      </w:pPr>
      <w:r w:rsidRPr="00B877AA">
        <w:rPr>
          <w:rFonts w:ascii="Times New Roman" w:hAnsi="Times New Roman"/>
          <w:sz w:val="24"/>
          <w:szCs w:val="24"/>
        </w:rPr>
        <w:t>Supplementary Table IV-3: qRT-PCR primers for steady-state transcript determination</w:t>
      </w:r>
      <w:r>
        <w:rPr>
          <w:rFonts w:ascii="Times New Roman" w:hAnsi="Times New Roman"/>
          <w:sz w:val="24"/>
          <w:szCs w:val="24"/>
        </w:rPr>
        <w:t xml:space="preserve"> …….14</w:t>
      </w:r>
      <w:r w:rsidR="00E62892">
        <w:rPr>
          <w:rFonts w:ascii="Times New Roman" w:hAnsi="Times New Roman"/>
          <w:sz w:val="24"/>
          <w:szCs w:val="24"/>
        </w:rPr>
        <w:t>3</w:t>
      </w:r>
    </w:p>
    <w:p w:rsidR="00FC4D70" w:rsidRDefault="00FC4D70" w:rsidP="00FC4D70">
      <w:pPr>
        <w:spacing w:line="360" w:lineRule="auto"/>
        <w:rPr>
          <w:rFonts w:ascii="Times New Roman" w:hAnsi="Times New Roman"/>
          <w:sz w:val="24"/>
          <w:szCs w:val="24"/>
        </w:rPr>
      </w:pPr>
      <w:r w:rsidRPr="00B877AA">
        <w:rPr>
          <w:rFonts w:ascii="Times New Roman" w:hAnsi="Times New Roman"/>
          <w:sz w:val="24"/>
          <w:szCs w:val="24"/>
        </w:rPr>
        <w:t>Supplemental Figure IV-S6: Phylogram of FVIII mammalian phylogeny</w:t>
      </w:r>
      <w:r w:rsidR="00E62892">
        <w:rPr>
          <w:rFonts w:ascii="Times New Roman" w:hAnsi="Times New Roman"/>
          <w:sz w:val="24"/>
          <w:szCs w:val="24"/>
        </w:rPr>
        <w:t xml:space="preserve"> ………………..…..144</w:t>
      </w: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sz w:val="24"/>
          <w:szCs w:val="24"/>
        </w:rPr>
      </w:pPr>
    </w:p>
    <w:p w:rsidR="00FC4D70" w:rsidRDefault="00FC4D70" w:rsidP="00FC4D70">
      <w:pPr>
        <w:spacing w:line="360" w:lineRule="auto"/>
        <w:rPr>
          <w:rFonts w:ascii="Times New Roman" w:hAnsi="Times New Roman"/>
          <w:b/>
          <w:sz w:val="24"/>
          <w:szCs w:val="24"/>
        </w:rPr>
      </w:pPr>
      <w:r w:rsidRPr="00134F57">
        <w:rPr>
          <w:rFonts w:ascii="Times New Roman" w:hAnsi="Times New Roman"/>
          <w:b/>
          <w:sz w:val="24"/>
          <w:szCs w:val="24"/>
        </w:rPr>
        <w:lastRenderedPageBreak/>
        <w:t>List of Abbreviations</w:t>
      </w:r>
    </w:p>
    <w:p w:rsidR="00FC4D70" w:rsidRDefault="00FC4D70" w:rsidP="00FC4D70">
      <w:pPr>
        <w:spacing w:line="360" w:lineRule="auto"/>
        <w:rPr>
          <w:rFonts w:ascii="Times New Roman" w:hAnsi="Times New Roman"/>
          <w:b/>
          <w:sz w:val="24"/>
          <w:szCs w:val="24"/>
        </w:rPr>
      </w:pP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AAV: </w:t>
      </w:r>
      <w:r w:rsidRPr="001D0587">
        <w:rPr>
          <w:rFonts w:ascii="Times New Roman" w:hAnsi="Times New Roman"/>
          <w:sz w:val="24"/>
          <w:szCs w:val="24"/>
        </w:rPr>
        <w:t>adeno-associated viral</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AHA: </w:t>
      </w:r>
      <w:r w:rsidRPr="001D0587">
        <w:rPr>
          <w:rFonts w:ascii="Times New Roman" w:hAnsi="Times New Roman"/>
          <w:sz w:val="24"/>
          <w:szCs w:val="24"/>
        </w:rPr>
        <w:t>acquired hemophilia A</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APC:</w:t>
      </w:r>
      <w:r>
        <w:rPr>
          <w:rFonts w:ascii="Times New Roman" w:hAnsi="Times New Roman"/>
          <w:b/>
          <w:sz w:val="24"/>
          <w:szCs w:val="24"/>
        </w:rPr>
        <w:t xml:space="preserve"> </w:t>
      </w:r>
      <w:r w:rsidRPr="001D0587">
        <w:rPr>
          <w:rFonts w:ascii="Times New Roman" w:hAnsi="Times New Roman"/>
          <w:sz w:val="24"/>
          <w:szCs w:val="24"/>
        </w:rPr>
        <w:t>activated protein C</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AQ: activation quotient</w:t>
      </w:r>
    </w:p>
    <w:p w:rsidR="00FC4D70" w:rsidRPr="00134F57" w:rsidRDefault="00FC4D70" w:rsidP="00FC4D70">
      <w:pPr>
        <w:spacing w:line="360" w:lineRule="auto"/>
        <w:rPr>
          <w:rFonts w:ascii="Times New Roman" w:hAnsi="Times New Roman"/>
          <w:b/>
          <w:sz w:val="24"/>
          <w:szCs w:val="24"/>
        </w:rPr>
      </w:pPr>
      <w:r>
        <w:rPr>
          <w:rFonts w:ascii="Times New Roman" w:hAnsi="Times New Roman"/>
          <w:sz w:val="24"/>
          <w:szCs w:val="24"/>
        </w:rPr>
        <w:t xml:space="preserve">ASR: </w:t>
      </w:r>
      <w:r w:rsidRPr="001D0587">
        <w:rPr>
          <w:rFonts w:ascii="Times New Roman" w:hAnsi="Times New Roman"/>
          <w:sz w:val="24"/>
          <w:szCs w:val="24"/>
        </w:rPr>
        <w:t>Ancestral sequence reconstruction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BDD: B-domain deleted </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BHK: baby hamster kidney</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BiP: </w:t>
      </w:r>
      <w:r w:rsidRPr="001D0587">
        <w:rPr>
          <w:rFonts w:ascii="Times New Roman" w:hAnsi="Times New Roman"/>
          <w:sz w:val="24"/>
          <w:szCs w:val="24"/>
        </w:rPr>
        <w:t>immunoglobulin-binding protein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BSA: bovine serum albumin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CDC: Centers for Disease Control and Prevention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cFVIII: canine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CHAMP: </w:t>
      </w:r>
      <w:r w:rsidRPr="001D0587">
        <w:rPr>
          <w:rFonts w:ascii="Times New Roman" w:hAnsi="Times New Roman"/>
          <w:sz w:val="24"/>
          <w:szCs w:val="24"/>
        </w:rPr>
        <w:t>CDC Hemophilia A Mutation Project</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CHO: </w:t>
      </w:r>
      <w:r w:rsidRPr="001D0587">
        <w:rPr>
          <w:rFonts w:ascii="Times New Roman" w:hAnsi="Times New Roman"/>
          <w:sz w:val="24"/>
          <w:szCs w:val="24"/>
        </w:rPr>
        <w:t>Chinese hamster ovary</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CHOP: </w:t>
      </w:r>
      <w:r w:rsidRPr="001D0587">
        <w:rPr>
          <w:rFonts w:ascii="Times New Roman" w:hAnsi="Times New Roman"/>
          <w:sz w:val="24"/>
          <w:szCs w:val="24"/>
        </w:rPr>
        <w:t>CCAAT/-enhancer-binding protein homologous protein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CNX: calnexin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COPII: </w:t>
      </w:r>
      <w:r w:rsidRPr="001D0587">
        <w:rPr>
          <w:rFonts w:ascii="Times New Roman" w:hAnsi="Times New Roman"/>
          <w:sz w:val="24"/>
          <w:szCs w:val="24"/>
        </w:rPr>
        <w:t>coat protein II vesicles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COS-1: </w:t>
      </w:r>
      <w:r w:rsidRPr="001D0587">
        <w:rPr>
          <w:rFonts w:ascii="Times New Roman" w:hAnsi="Times New Roman"/>
          <w:sz w:val="24"/>
          <w:szCs w:val="24"/>
        </w:rPr>
        <w:t>simian kidney fibroblast</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CRT: calreticulin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EDEM1: </w:t>
      </w:r>
      <w:r w:rsidRPr="001D0587">
        <w:rPr>
          <w:rFonts w:ascii="Times New Roman" w:hAnsi="Times New Roman"/>
          <w:sz w:val="24"/>
          <w:szCs w:val="24"/>
        </w:rPr>
        <w:t>ER degradation-enhancing alpha-mannosidase-like protein 1</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lastRenderedPageBreak/>
        <w:t>ER: endoplasmic reticulum</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ERAD: </w:t>
      </w:r>
      <w:r w:rsidRPr="001D0587">
        <w:rPr>
          <w:rFonts w:ascii="Times New Roman" w:hAnsi="Times New Roman"/>
          <w:sz w:val="24"/>
          <w:szCs w:val="24"/>
        </w:rPr>
        <w:t>ER-associated degredation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ERGIC: </w:t>
      </w:r>
      <w:r w:rsidRPr="001D0587">
        <w:rPr>
          <w:rFonts w:ascii="Times New Roman" w:hAnsi="Times New Roman"/>
          <w:sz w:val="24"/>
          <w:szCs w:val="24"/>
        </w:rPr>
        <w:t>ER-Golgi intermediate compartment</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ET3: human/porcine high expression hybrid</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FACT: </w:t>
      </w:r>
      <w:r w:rsidRPr="002762ED">
        <w:rPr>
          <w:rFonts w:ascii="Times New Roman" w:hAnsi="Times New Roman"/>
          <w:sz w:val="24"/>
          <w:szCs w:val="24"/>
        </w:rPr>
        <w:t>normal pooled human plasma</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FcRn: </w:t>
      </w:r>
      <w:r w:rsidRPr="001D0587">
        <w:rPr>
          <w:rFonts w:ascii="Times New Roman" w:hAnsi="Times New Roman"/>
          <w:sz w:val="24"/>
          <w:szCs w:val="24"/>
        </w:rPr>
        <w:t>neonatal Fc receptor</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FDA: Food and Drug Administration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FEIBA: </w:t>
      </w:r>
      <w:r w:rsidRPr="008906AC">
        <w:rPr>
          <w:rFonts w:ascii="Times New Roman" w:hAnsi="Times New Roman"/>
          <w:sz w:val="24"/>
          <w:szCs w:val="24"/>
        </w:rPr>
        <w:t>factor eight inhibitor bypassing activity</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FII: factor II; prothrombin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FV: factor V</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FVII: factor VII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FVIII: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FIX: factor IX</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FX: factor X</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FXI: factor XI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FXIII: factor XIII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FIIa: activated FII; thrombin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FVIIa: activated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FVIIIa: activated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FIXa: activated factor IX</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FXa: activated factor X</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lastRenderedPageBreak/>
        <w:t>FXIIIa: activated factor XIII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GRP78: </w:t>
      </w:r>
      <w:r w:rsidRPr="001D0587">
        <w:rPr>
          <w:rFonts w:ascii="Times New Roman" w:hAnsi="Times New Roman"/>
          <w:sz w:val="24"/>
          <w:szCs w:val="24"/>
        </w:rPr>
        <w:t>glucose-regulated protein MW 78.0</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GTI: glucosidase 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GTII: glucosidase II</w:t>
      </w:r>
    </w:p>
    <w:p w:rsidR="00FC4D70" w:rsidRDefault="00FC4D70" w:rsidP="00FC4D70">
      <w:pPr>
        <w:spacing w:line="360" w:lineRule="auto"/>
        <w:rPr>
          <w:rFonts w:ascii="Times New Roman" w:hAnsi="Times New Roman"/>
          <w:sz w:val="24"/>
          <w:szCs w:val="24"/>
        </w:rPr>
      </w:pPr>
      <w:r w:rsidRPr="001D0587">
        <w:rPr>
          <w:rFonts w:ascii="Times New Roman" w:hAnsi="Times New Roman"/>
          <w:sz w:val="24"/>
          <w:szCs w:val="24"/>
        </w:rPr>
        <w:t>HAMSTeRS</w:t>
      </w:r>
      <w:r>
        <w:rPr>
          <w:rFonts w:ascii="Times New Roman" w:hAnsi="Times New Roman"/>
          <w:sz w:val="24"/>
          <w:szCs w:val="24"/>
        </w:rPr>
        <w:t>: H</w:t>
      </w:r>
      <w:r w:rsidRPr="001D0587">
        <w:rPr>
          <w:rFonts w:ascii="Times New Roman" w:hAnsi="Times New Roman"/>
          <w:sz w:val="24"/>
          <w:szCs w:val="24"/>
        </w:rPr>
        <w:t>emophilia A Mutation, Structure, Test and Resourc</w:t>
      </w:r>
      <w:r>
        <w:rPr>
          <w:rFonts w:ascii="Times New Roman" w:hAnsi="Times New Roman"/>
          <w:sz w:val="24"/>
          <w:szCs w:val="24"/>
        </w:rPr>
        <w:t>e Site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HBST: HEPES buffered saline with Tween 80</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HCV: hepatits C virus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HDX: </w:t>
      </w:r>
      <w:r w:rsidRPr="001D0587">
        <w:rPr>
          <w:rFonts w:ascii="Times New Roman" w:hAnsi="Times New Roman"/>
          <w:sz w:val="24"/>
          <w:szCs w:val="24"/>
        </w:rPr>
        <w:t>hydrogen-deuterium exchange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HEK293T-17: human embryonic kidney cell line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HepG2: hepatocellular carcinoma cell line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hFVIII: human FVIII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HIV: human immunodeficiency virus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HAS: human serum albumin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HSC: </w:t>
      </w:r>
      <w:r w:rsidRPr="004446D8">
        <w:rPr>
          <w:rFonts w:ascii="Times New Roman" w:hAnsi="Times New Roman"/>
        </w:rPr>
        <w:t>Hematopoietic stem cells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HSV: </w:t>
      </w:r>
      <w:r w:rsidRPr="001D0587">
        <w:rPr>
          <w:rFonts w:ascii="Times New Roman" w:hAnsi="Times New Roman"/>
          <w:sz w:val="24"/>
          <w:szCs w:val="24"/>
        </w:rPr>
        <w:t>herpes-simplex virus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IACUC: </w:t>
      </w:r>
      <w:r w:rsidRPr="002762ED">
        <w:rPr>
          <w:rFonts w:ascii="Times New Roman" w:hAnsi="Times New Roman"/>
          <w:sz w:val="24"/>
          <w:szCs w:val="24"/>
        </w:rPr>
        <w:t>Institutional Animal Care and Use Committee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Ig: </w:t>
      </w:r>
      <w:r w:rsidRPr="001D0587">
        <w:rPr>
          <w:rFonts w:ascii="Times New Roman" w:hAnsi="Times New Roman"/>
          <w:sz w:val="24"/>
          <w:szCs w:val="24"/>
        </w:rPr>
        <w:t>immunoglobulin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ITI: immune tolerance induction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ITR: </w:t>
      </w:r>
      <w:r w:rsidRPr="00391586">
        <w:rPr>
          <w:rFonts w:ascii="Times New Roman" w:hAnsi="Times New Roman"/>
          <w:sz w:val="24"/>
          <w:szCs w:val="24"/>
        </w:rPr>
        <w:t>inverted terminal repeat</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kb: kilobases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kDa: kilodalton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lastRenderedPageBreak/>
        <w:t xml:space="preserve">LMAN1: </w:t>
      </w:r>
      <w:r w:rsidRPr="001D0587">
        <w:rPr>
          <w:rFonts w:ascii="Times New Roman" w:hAnsi="Times New Roman"/>
          <w:sz w:val="24"/>
          <w:szCs w:val="24"/>
        </w:rPr>
        <w:t>lectin</w:t>
      </w:r>
      <w:r>
        <w:rPr>
          <w:rFonts w:ascii="Times New Roman" w:hAnsi="Times New Roman"/>
          <w:sz w:val="24"/>
          <w:szCs w:val="24"/>
        </w:rPr>
        <w:t xml:space="preserve">, mannose-binding 1; </w:t>
      </w:r>
      <w:r w:rsidRPr="001D0587">
        <w:rPr>
          <w:rFonts w:ascii="Times New Roman" w:hAnsi="Times New Roman"/>
          <w:sz w:val="24"/>
          <w:szCs w:val="24"/>
        </w:rPr>
        <w:t>ERGIC-53</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LRP1: low-de</w:t>
      </w:r>
      <w:r w:rsidRPr="001D0587">
        <w:rPr>
          <w:rFonts w:ascii="Times New Roman" w:hAnsi="Times New Roman"/>
          <w:sz w:val="24"/>
          <w:szCs w:val="24"/>
        </w:rPr>
        <w:t>n</w:t>
      </w:r>
      <w:r>
        <w:rPr>
          <w:rFonts w:ascii="Times New Roman" w:hAnsi="Times New Roman"/>
          <w:sz w:val="24"/>
          <w:szCs w:val="24"/>
        </w:rPr>
        <w:t>s</w:t>
      </w:r>
      <w:r w:rsidRPr="001D0587">
        <w:rPr>
          <w:rFonts w:ascii="Times New Roman" w:hAnsi="Times New Roman"/>
          <w:sz w:val="24"/>
          <w:szCs w:val="24"/>
        </w:rPr>
        <w:t>ity lipoprotein receptor-related protein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LSEC: </w:t>
      </w:r>
      <w:r w:rsidRPr="001D0587">
        <w:rPr>
          <w:rFonts w:ascii="Times New Roman" w:hAnsi="Times New Roman"/>
          <w:sz w:val="24"/>
          <w:szCs w:val="24"/>
        </w:rPr>
        <w:t>li</w:t>
      </w:r>
      <w:r>
        <w:rPr>
          <w:rFonts w:ascii="Times New Roman" w:hAnsi="Times New Roman"/>
          <w:sz w:val="24"/>
          <w:szCs w:val="24"/>
        </w:rPr>
        <w:t xml:space="preserve">ver sinusoidal endothelial cell </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LV: lentiviral</w:t>
      </w:r>
    </w:p>
    <w:p w:rsidR="00FC4D70" w:rsidRDefault="00FC4D70" w:rsidP="00FC4D70">
      <w:pPr>
        <w:spacing w:line="360" w:lineRule="auto"/>
        <w:ind w:left="720" w:hanging="720"/>
        <w:rPr>
          <w:rFonts w:ascii="Times New Roman" w:hAnsi="Times New Roman"/>
          <w:sz w:val="24"/>
          <w:szCs w:val="24"/>
        </w:rPr>
      </w:pPr>
      <w:r>
        <w:rPr>
          <w:rFonts w:ascii="Times New Roman" w:hAnsi="Times New Roman"/>
          <w:sz w:val="24"/>
          <w:szCs w:val="24"/>
        </w:rPr>
        <w:t>MAb: monoclonal antibody</w:t>
      </w:r>
    </w:p>
    <w:p w:rsidR="00FC4D70" w:rsidRDefault="00FC4D70" w:rsidP="00FC4D70">
      <w:pPr>
        <w:spacing w:line="360" w:lineRule="auto"/>
        <w:ind w:left="720" w:hanging="720"/>
        <w:rPr>
          <w:rFonts w:ascii="Times New Roman" w:hAnsi="Times New Roman"/>
          <w:sz w:val="24"/>
          <w:szCs w:val="24"/>
        </w:rPr>
      </w:pPr>
      <w:r>
        <w:rPr>
          <w:rFonts w:ascii="Times New Roman" w:hAnsi="Times New Roman"/>
          <w:sz w:val="24"/>
          <w:szCs w:val="24"/>
        </w:rPr>
        <w:t xml:space="preserve">MCFD2: </w:t>
      </w:r>
      <w:r w:rsidRPr="001D0587">
        <w:rPr>
          <w:rFonts w:ascii="Times New Roman" w:hAnsi="Times New Roman"/>
          <w:sz w:val="24"/>
          <w:szCs w:val="24"/>
        </w:rPr>
        <w:t>multiple coagulation factor deficiency protein 2</w:t>
      </w:r>
    </w:p>
    <w:p w:rsidR="00FC4D70" w:rsidRDefault="00FC4D70" w:rsidP="00FC4D70">
      <w:pPr>
        <w:spacing w:line="360" w:lineRule="auto"/>
        <w:ind w:left="720" w:hanging="720"/>
        <w:rPr>
          <w:rFonts w:ascii="Times New Roman" w:hAnsi="Times New Roman"/>
          <w:sz w:val="24"/>
          <w:szCs w:val="24"/>
        </w:rPr>
      </w:pPr>
      <w:r w:rsidRPr="001D0587">
        <w:rPr>
          <w:rFonts w:ascii="Times New Roman" w:hAnsi="Times New Roman"/>
          <w:sz w:val="24"/>
          <w:szCs w:val="24"/>
        </w:rPr>
        <w:t>MFGE8</w:t>
      </w:r>
      <w:r>
        <w:rPr>
          <w:rFonts w:ascii="Times New Roman" w:hAnsi="Times New Roman"/>
          <w:sz w:val="24"/>
          <w:szCs w:val="24"/>
        </w:rPr>
        <w:t xml:space="preserve">: </w:t>
      </w:r>
      <w:r w:rsidRPr="001D0587">
        <w:rPr>
          <w:rFonts w:ascii="Times New Roman" w:hAnsi="Times New Roman"/>
          <w:sz w:val="24"/>
          <w:szCs w:val="24"/>
        </w:rPr>
        <w:t>milk fat globule-EGF factor 8</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mFVIII: murine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MSC: </w:t>
      </w:r>
      <w:r w:rsidRPr="004C449D">
        <w:rPr>
          <w:rFonts w:ascii="Times New Roman" w:hAnsi="Times New Roman"/>
          <w:color w:val="000000"/>
          <w:sz w:val="24"/>
          <w:szCs w:val="24"/>
          <w:shd w:val="clear" w:color="auto" w:fill="FFFFFF"/>
        </w:rPr>
        <w:t>mesenchymal stem cells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oFVIII: ovine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PACE: </w:t>
      </w:r>
      <w:r w:rsidRPr="005041A1">
        <w:rPr>
          <w:rFonts w:ascii="Times New Roman" w:hAnsi="Times New Roman"/>
          <w:sz w:val="24"/>
          <w:szCs w:val="24"/>
        </w:rPr>
        <w:t>paired basic amino acid cleavage enzyme</w:t>
      </w:r>
    </w:p>
    <w:p w:rsidR="00FC4D70" w:rsidRPr="004F5FD6" w:rsidRDefault="00FC4D70" w:rsidP="00FC4D70">
      <w:pPr>
        <w:spacing w:line="360" w:lineRule="auto"/>
        <w:rPr>
          <w:rFonts w:ascii="Times New Roman" w:hAnsi="Times New Roman"/>
          <w:b/>
          <w:sz w:val="24"/>
          <w:szCs w:val="24"/>
        </w:rPr>
      </w:pPr>
      <w:r>
        <w:rPr>
          <w:rFonts w:ascii="Times New Roman" w:hAnsi="Times New Roman"/>
          <w:sz w:val="24"/>
          <w:szCs w:val="24"/>
        </w:rPr>
        <w:t xml:space="preserve">PBS: </w:t>
      </w:r>
      <w:r w:rsidRPr="002762ED">
        <w:rPr>
          <w:rFonts w:ascii="Times New Roman" w:hAnsi="Times New Roman"/>
          <w:sz w:val="24"/>
          <w:szCs w:val="24"/>
        </w:rPr>
        <w:t>phosphate-buffered saline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pdFVIII: plasma-derived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PDI: </w:t>
      </w:r>
      <w:r w:rsidRPr="001D0587">
        <w:rPr>
          <w:rFonts w:ascii="Times New Roman" w:hAnsi="Times New Roman"/>
          <w:sz w:val="24"/>
          <w:szCs w:val="24"/>
        </w:rPr>
        <w:t>protein disulphide isomerase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PEI: </w:t>
      </w:r>
      <w:r w:rsidRPr="002762ED">
        <w:rPr>
          <w:rFonts w:ascii="Times New Roman" w:hAnsi="Times New Roman"/>
          <w:sz w:val="24"/>
          <w:szCs w:val="24"/>
        </w:rPr>
        <w:t>Polyethyleneimine</w:t>
      </w:r>
    </w:p>
    <w:p w:rsidR="00FC4D70" w:rsidRDefault="00FC4D70" w:rsidP="00FC4D70">
      <w:pPr>
        <w:tabs>
          <w:tab w:val="left" w:pos="2910"/>
        </w:tabs>
        <w:spacing w:line="360" w:lineRule="auto"/>
        <w:rPr>
          <w:rFonts w:ascii="Times New Roman" w:hAnsi="Times New Roman"/>
          <w:sz w:val="24"/>
          <w:szCs w:val="24"/>
        </w:rPr>
      </w:pPr>
      <w:r>
        <w:rPr>
          <w:rFonts w:ascii="Times New Roman" w:hAnsi="Times New Roman"/>
          <w:sz w:val="24"/>
          <w:szCs w:val="24"/>
        </w:rPr>
        <w:t>PEG: p</w:t>
      </w:r>
      <w:r w:rsidRPr="005F62E9">
        <w:rPr>
          <w:rFonts w:ascii="Times New Roman" w:hAnsi="Times New Roman"/>
          <w:sz w:val="24"/>
          <w:szCs w:val="24"/>
        </w:rPr>
        <w:t>olyethylene glycol</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pFVIII: porcine factor VIII</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PUP: previously untreated patient</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SAXS: </w:t>
      </w:r>
      <w:r w:rsidRPr="001D0587">
        <w:rPr>
          <w:rFonts w:ascii="Times New Roman" w:hAnsi="Times New Roman"/>
          <w:sz w:val="24"/>
          <w:szCs w:val="24"/>
        </w:rPr>
        <w:t>small angle x-ray scattering</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SCID: </w:t>
      </w:r>
      <w:r w:rsidRPr="001D0587">
        <w:rPr>
          <w:rFonts w:ascii="Times New Roman" w:hAnsi="Times New Roman"/>
          <w:sz w:val="24"/>
          <w:szCs w:val="24"/>
        </w:rPr>
        <w:t>severe combined immunodeficiency</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SDS-PAGE: </w:t>
      </w:r>
      <w:r w:rsidRPr="00A7663B">
        <w:rPr>
          <w:rFonts w:ascii="Times New Roman" w:hAnsi="Times New Roman"/>
          <w:sz w:val="24"/>
          <w:szCs w:val="24"/>
        </w:rPr>
        <w:t>sodium dodecyl sulfate polyacrylamide gel electrophoresis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lastRenderedPageBreak/>
        <w:t xml:space="preserve">SIN: </w:t>
      </w:r>
      <w:r w:rsidRPr="001D0587">
        <w:rPr>
          <w:rFonts w:ascii="Times New Roman" w:hAnsi="Times New Roman"/>
          <w:sz w:val="24"/>
          <w:szCs w:val="24"/>
        </w:rPr>
        <w:t>self-inactivating</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SIPPET: </w:t>
      </w:r>
      <w:r w:rsidRPr="001D0587">
        <w:rPr>
          <w:rFonts w:ascii="Times New Roman" w:hAnsi="Times New Roman"/>
          <w:sz w:val="24"/>
          <w:szCs w:val="24"/>
        </w:rPr>
        <w:t>Survey of Inhibitors in Plasma-Products Exposed Toddlers</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TPO: </w:t>
      </w:r>
      <w:r w:rsidRPr="001D0587">
        <w:rPr>
          <w:rFonts w:ascii="Times New Roman" w:hAnsi="Times New Roman"/>
          <w:sz w:val="24"/>
          <w:szCs w:val="24"/>
        </w:rPr>
        <w:t>thrombopoeitin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UDP-GlcNAc: </w:t>
      </w:r>
      <w:r w:rsidRPr="001D0587">
        <w:rPr>
          <w:rFonts w:ascii="Times New Roman" w:hAnsi="Times New Roman"/>
          <w:sz w:val="24"/>
          <w:szCs w:val="24"/>
        </w:rPr>
        <w:t>uridine diphosphate N-acetylglucosamine</w:t>
      </w:r>
    </w:p>
    <w:p w:rsidR="00FC4D70" w:rsidRDefault="00FC4D70" w:rsidP="00FC4D70">
      <w:pPr>
        <w:spacing w:line="360" w:lineRule="auto"/>
        <w:rPr>
          <w:rFonts w:ascii="Times New Roman" w:hAnsi="Times New Roman"/>
          <w:sz w:val="24"/>
          <w:szCs w:val="24"/>
        </w:rPr>
      </w:pPr>
      <w:r w:rsidRPr="001D0587">
        <w:rPr>
          <w:rFonts w:ascii="Times New Roman" w:hAnsi="Times New Roman"/>
          <w:sz w:val="24"/>
          <w:szCs w:val="24"/>
        </w:rPr>
        <w:t>UGT</w:t>
      </w:r>
      <w:r>
        <w:rPr>
          <w:rFonts w:ascii="Times New Roman" w:hAnsi="Times New Roman"/>
          <w:sz w:val="24"/>
          <w:szCs w:val="24"/>
        </w:rPr>
        <w:t xml:space="preserve">: </w:t>
      </w:r>
      <w:r w:rsidRPr="001D0587">
        <w:rPr>
          <w:rFonts w:ascii="Times New Roman" w:hAnsi="Times New Roman"/>
          <w:sz w:val="24"/>
          <w:szCs w:val="24"/>
        </w:rPr>
        <w:t>UDP-glucose: glycoprotein glucosyltransferase</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UTR: untranslated region</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vWF: von </w:t>
      </w:r>
      <w:r w:rsidR="0029334B">
        <w:rPr>
          <w:rFonts w:ascii="Times New Roman" w:hAnsi="Times New Roman"/>
          <w:sz w:val="24"/>
          <w:szCs w:val="24"/>
        </w:rPr>
        <w:t>Willebrand</w:t>
      </w:r>
      <w:r>
        <w:rPr>
          <w:rFonts w:ascii="Times New Roman" w:hAnsi="Times New Roman"/>
          <w:sz w:val="24"/>
          <w:szCs w:val="24"/>
        </w:rPr>
        <w:t xml:space="preserve"> factor</w:t>
      </w:r>
    </w:p>
    <w:p w:rsidR="00FC4D70" w:rsidRDefault="00FC4D70" w:rsidP="00FC4D70">
      <w:pPr>
        <w:spacing w:line="360" w:lineRule="auto"/>
        <w:rPr>
          <w:rFonts w:ascii="Times New Roman" w:hAnsi="Times New Roman"/>
          <w:sz w:val="24"/>
          <w:szCs w:val="24"/>
        </w:rPr>
      </w:pPr>
      <w:r>
        <w:rPr>
          <w:rFonts w:ascii="Times New Roman" w:hAnsi="Times New Roman"/>
          <w:sz w:val="24"/>
          <w:szCs w:val="24"/>
        </w:rPr>
        <w:t xml:space="preserve">WAS: </w:t>
      </w:r>
      <w:r w:rsidRPr="001D0587">
        <w:rPr>
          <w:rFonts w:ascii="Times New Roman" w:hAnsi="Times New Roman"/>
          <w:sz w:val="24"/>
          <w:szCs w:val="24"/>
        </w:rPr>
        <w:t xml:space="preserve">Wiskott-Aldrich </w:t>
      </w:r>
      <w:r>
        <w:rPr>
          <w:rFonts w:ascii="Times New Roman" w:hAnsi="Times New Roman"/>
          <w:sz w:val="24"/>
          <w:szCs w:val="24"/>
        </w:rPr>
        <w:t>s</w:t>
      </w:r>
      <w:r w:rsidRPr="001D0587">
        <w:rPr>
          <w:rFonts w:ascii="Times New Roman" w:hAnsi="Times New Roman"/>
          <w:sz w:val="24"/>
          <w:szCs w:val="24"/>
        </w:rPr>
        <w:t>yndrome</w:t>
      </w: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FC4D70" w:rsidRDefault="00FC4D70" w:rsidP="00FC4D70">
      <w:pPr>
        <w:pStyle w:val="NoSpacing"/>
        <w:spacing w:line="480" w:lineRule="auto"/>
        <w:jc w:val="both"/>
        <w:rPr>
          <w:rFonts w:ascii="Times New Roman" w:hAnsi="Times New Roman" w:cs="Times New Roman"/>
          <w:b/>
          <w:sz w:val="24"/>
          <w:szCs w:val="24"/>
        </w:rPr>
      </w:pPr>
    </w:p>
    <w:p w:rsidR="00E65E89" w:rsidRDefault="00E65E89"/>
    <w:sectPr w:rsidR="00E6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11A6"/>
    <w:multiLevelType w:val="hybridMultilevel"/>
    <w:tmpl w:val="8442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70"/>
    <w:rsid w:val="0007486A"/>
    <w:rsid w:val="000D4361"/>
    <w:rsid w:val="00153C3F"/>
    <w:rsid w:val="001B40C8"/>
    <w:rsid w:val="002320F1"/>
    <w:rsid w:val="0029334B"/>
    <w:rsid w:val="00521357"/>
    <w:rsid w:val="005F51CB"/>
    <w:rsid w:val="0075188B"/>
    <w:rsid w:val="009C273D"/>
    <w:rsid w:val="00AB2AC1"/>
    <w:rsid w:val="00B634B3"/>
    <w:rsid w:val="00B63FFA"/>
    <w:rsid w:val="00BA11D4"/>
    <w:rsid w:val="00C11B07"/>
    <w:rsid w:val="00D41808"/>
    <w:rsid w:val="00D93FF7"/>
    <w:rsid w:val="00D96656"/>
    <w:rsid w:val="00E62892"/>
    <w:rsid w:val="00E65E89"/>
    <w:rsid w:val="00E874D2"/>
    <w:rsid w:val="00F94684"/>
    <w:rsid w:val="00F94A28"/>
    <w:rsid w:val="00FC4D70"/>
    <w:rsid w:val="00F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70"/>
    <w:pPr>
      <w:ind w:left="720"/>
      <w:contextualSpacing/>
    </w:pPr>
  </w:style>
  <w:style w:type="paragraph" w:styleId="NoSpacing">
    <w:name w:val="No Spacing"/>
    <w:link w:val="NoSpacingChar"/>
    <w:uiPriority w:val="1"/>
    <w:qFormat/>
    <w:rsid w:val="00FC4D70"/>
    <w:pPr>
      <w:spacing w:after="0" w:line="240" w:lineRule="auto"/>
    </w:pPr>
  </w:style>
  <w:style w:type="character" w:customStyle="1" w:styleId="NoSpacingChar">
    <w:name w:val="No Spacing Char"/>
    <w:basedOn w:val="DefaultParagraphFont"/>
    <w:link w:val="NoSpacing"/>
    <w:uiPriority w:val="1"/>
    <w:rsid w:val="00FC4D70"/>
  </w:style>
  <w:style w:type="paragraph" w:styleId="BalloonText">
    <w:name w:val="Balloon Text"/>
    <w:basedOn w:val="Normal"/>
    <w:link w:val="BalloonTextChar"/>
    <w:uiPriority w:val="99"/>
    <w:semiHidden/>
    <w:unhideWhenUsed/>
    <w:rsid w:val="005F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70"/>
    <w:pPr>
      <w:ind w:left="720"/>
      <w:contextualSpacing/>
    </w:pPr>
  </w:style>
  <w:style w:type="paragraph" w:styleId="NoSpacing">
    <w:name w:val="No Spacing"/>
    <w:link w:val="NoSpacingChar"/>
    <w:uiPriority w:val="1"/>
    <w:qFormat/>
    <w:rsid w:val="00FC4D70"/>
    <w:pPr>
      <w:spacing w:after="0" w:line="240" w:lineRule="auto"/>
    </w:pPr>
  </w:style>
  <w:style w:type="character" w:customStyle="1" w:styleId="NoSpacingChar">
    <w:name w:val="No Spacing Char"/>
    <w:basedOn w:val="DefaultParagraphFont"/>
    <w:link w:val="NoSpacing"/>
    <w:uiPriority w:val="1"/>
    <w:rsid w:val="00FC4D70"/>
  </w:style>
  <w:style w:type="paragraph" w:styleId="BalloonText">
    <w:name w:val="Balloon Text"/>
    <w:basedOn w:val="Normal"/>
    <w:link w:val="BalloonTextChar"/>
    <w:uiPriority w:val="99"/>
    <w:semiHidden/>
    <w:unhideWhenUsed/>
    <w:rsid w:val="005F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Zakas</dc:creator>
  <cp:lastModifiedBy>Gene Therapy</cp:lastModifiedBy>
  <cp:revision>5</cp:revision>
  <cp:lastPrinted>2016-04-15T18:47:00Z</cp:lastPrinted>
  <dcterms:created xsi:type="dcterms:W3CDTF">2016-04-06T18:20:00Z</dcterms:created>
  <dcterms:modified xsi:type="dcterms:W3CDTF">2016-04-15T19:33:00Z</dcterms:modified>
</cp:coreProperties>
</file>